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D3B405" w14:textId="1A652B90" w:rsidR="000217B0" w:rsidRPr="00490760" w:rsidRDefault="003E3E50">
      <w:pPr>
        <w:rPr>
          <w:rFonts w:ascii="DunbarLow Medium" w:hAnsi="DunbarLow Medium" w:cs="Cordia New (Body CS)"/>
          <w:color w:val="FBB03B"/>
          <w:spacing w:val="34"/>
          <w:sz w:val="32"/>
          <w:szCs w:val="32"/>
        </w:rPr>
      </w:pPr>
      <w:r w:rsidRPr="00490760">
        <w:rPr>
          <w:rFonts w:ascii="DunbarLow Medium" w:hAnsi="DunbarLow Medium" w:cs="Cordia New (Body CS)"/>
          <w:color w:val="FBB03B"/>
          <w:spacing w:val="34"/>
          <w:sz w:val="32"/>
          <w:szCs w:val="32"/>
        </w:rPr>
        <w:t xml:space="preserve">THE INDEPENDENT AWARDS STANDARDS COUNCIL TRUST MARK - APPLICATION FORM </w:t>
      </w:r>
    </w:p>
    <w:p w14:paraId="5173D20A" w14:textId="5F9E8746" w:rsidR="0079518C" w:rsidRPr="003E3E50" w:rsidRDefault="00E55C0D" w:rsidP="003E3E50">
      <w:pPr>
        <w:rPr>
          <w:bdr w:val="none" w:sz="0" w:space="0" w:color="auto" w:frame="1"/>
        </w:rPr>
      </w:pPr>
      <w:r w:rsidRPr="00022F72">
        <w:rPr>
          <w:bdr w:val="none" w:sz="0" w:space="0" w:color="auto" w:frame="1"/>
        </w:rPr>
        <w:t xml:space="preserve">The Awards Trust Mark is a not-for-profit accreditation programme run by The Independent Awards Standards Council with the goal of, as the name suggests, enhancing trust between those entering awards </w:t>
      </w:r>
      <w:r w:rsidR="00CD7C42">
        <w:rPr>
          <w:bdr w:val="none" w:sz="0" w:space="0" w:color="auto" w:frame="1"/>
        </w:rPr>
        <w:t>programmes</w:t>
      </w:r>
      <w:r w:rsidRPr="00022F72">
        <w:rPr>
          <w:bdr w:val="none" w:sz="0" w:space="0" w:color="auto" w:frame="1"/>
        </w:rPr>
        <w:t>, and the organisations running them.</w:t>
      </w:r>
    </w:p>
    <w:p w14:paraId="34852AA1" w14:textId="1900C60E" w:rsidR="0079518C" w:rsidRPr="003E3E50" w:rsidRDefault="00E55C0D" w:rsidP="003E3E50">
      <w:r w:rsidRPr="00022F72">
        <w:rPr>
          <w:bdr w:val="none" w:sz="0" w:space="0" w:color="auto" w:frame="1"/>
        </w:rPr>
        <w:t>It is based around a voluntary code of conduct that awards organiser</w:t>
      </w:r>
      <w:r w:rsidR="0079518C">
        <w:rPr>
          <w:bdr w:val="none" w:sz="0" w:space="0" w:color="auto" w:frame="1"/>
        </w:rPr>
        <w:t>s</w:t>
      </w:r>
      <w:r w:rsidRPr="00022F72">
        <w:rPr>
          <w:bdr w:val="none" w:sz="0" w:space="0" w:color="auto" w:frame="1"/>
        </w:rPr>
        <w:t xml:space="preserve"> commit to. All levels of the Trust Mark require a director to sign up to </w:t>
      </w:r>
      <w:r w:rsidR="0079518C">
        <w:rPr>
          <w:bdr w:val="none" w:sz="0" w:space="0" w:color="auto" w:frame="1"/>
        </w:rPr>
        <w:t>this</w:t>
      </w:r>
      <w:r w:rsidR="0079518C" w:rsidRPr="00022F72">
        <w:rPr>
          <w:bdr w:val="none" w:sz="0" w:space="0" w:color="auto" w:frame="1"/>
        </w:rPr>
        <w:t xml:space="preserve"> </w:t>
      </w:r>
      <w:r w:rsidRPr="00022F72">
        <w:rPr>
          <w:bdr w:val="none" w:sz="0" w:space="0" w:color="auto" w:frame="1"/>
        </w:rPr>
        <w:t>code of conduct. The highest levels (</w:t>
      </w:r>
      <w:r w:rsidR="00AC1E40">
        <w:rPr>
          <w:bdr w:val="none" w:sz="0" w:space="0" w:color="auto" w:frame="1"/>
        </w:rPr>
        <w:t xml:space="preserve">Advanced </w:t>
      </w:r>
      <w:r w:rsidRPr="00022F72">
        <w:rPr>
          <w:bdr w:val="none" w:sz="0" w:space="0" w:color="auto" w:frame="1"/>
        </w:rPr>
        <w:t xml:space="preserve">and </w:t>
      </w:r>
      <w:r w:rsidR="00AC1E40">
        <w:rPr>
          <w:bdr w:val="none" w:sz="0" w:space="0" w:color="auto" w:frame="1"/>
        </w:rPr>
        <w:t>Outstanding</w:t>
      </w:r>
      <w:r w:rsidRPr="00022F72">
        <w:rPr>
          <w:bdr w:val="none" w:sz="0" w:space="0" w:color="auto" w:frame="1"/>
        </w:rPr>
        <w:t xml:space="preserve">) not only have the most extensive list of elements within the code of </w:t>
      </w:r>
      <w:proofErr w:type="gramStart"/>
      <w:r w:rsidRPr="00022F72">
        <w:rPr>
          <w:bdr w:val="none" w:sz="0" w:space="0" w:color="auto" w:frame="1"/>
        </w:rPr>
        <w:t>conduct,</w:t>
      </w:r>
      <w:r w:rsidR="00490760">
        <w:rPr>
          <w:bdr w:val="none" w:sz="0" w:space="0" w:color="auto" w:frame="1"/>
        </w:rPr>
        <w:t xml:space="preserve"> </w:t>
      </w:r>
      <w:r w:rsidRPr="00022F72">
        <w:rPr>
          <w:bdr w:val="none" w:sz="0" w:space="0" w:color="auto" w:frame="1"/>
        </w:rPr>
        <w:t>but</w:t>
      </w:r>
      <w:proofErr w:type="gramEnd"/>
      <w:r w:rsidRPr="00022F72">
        <w:rPr>
          <w:bdr w:val="none" w:sz="0" w:space="0" w:color="auto" w:frame="1"/>
        </w:rPr>
        <w:t xml:space="preserve"> are also validated</w:t>
      </w:r>
      <w:r w:rsidR="00CB11C2">
        <w:rPr>
          <w:bdr w:val="none" w:sz="0" w:space="0" w:color="auto" w:frame="1"/>
        </w:rPr>
        <w:t>*</w:t>
      </w:r>
      <w:r w:rsidRPr="00022F72">
        <w:rPr>
          <w:bdr w:val="none" w:sz="0" w:space="0" w:color="auto" w:frame="1"/>
        </w:rPr>
        <w:t xml:space="preserve"> by calling a randomly selected awards judge and awards entrant.</w:t>
      </w:r>
      <w:r w:rsidR="00CB11C2">
        <w:rPr>
          <w:bdr w:val="none" w:sz="0" w:space="0" w:color="auto" w:frame="1"/>
        </w:rPr>
        <w:t xml:space="preserve"> </w:t>
      </w:r>
    </w:p>
    <w:p w14:paraId="5BE87040" w14:textId="5D777D6E" w:rsidR="003E3E50" w:rsidRDefault="00E55C0D" w:rsidP="003E3E50">
      <w:pPr>
        <w:rPr>
          <w:bdr w:val="none" w:sz="0" w:space="0" w:color="auto" w:frame="1"/>
        </w:rPr>
      </w:pPr>
      <w:r w:rsidRPr="00022F72">
        <w:rPr>
          <w:bdr w:val="none" w:sz="0" w:space="0" w:color="auto" w:frame="1"/>
        </w:rPr>
        <w:t xml:space="preserve">The </w:t>
      </w:r>
      <w:r w:rsidR="00CD7C42">
        <w:rPr>
          <w:bdr w:val="none" w:sz="0" w:space="0" w:color="auto" w:frame="1"/>
        </w:rPr>
        <w:t>initiative</w:t>
      </w:r>
      <w:r w:rsidRPr="00022F72">
        <w:rPr>
          <w:bdr w:val="none" w:sz="0" w:space="0" w:color="auto" w:frame="1"/>
        </w:rPr>
        <w:t xml:space="preserve"> is not-for-profit. All individuals on the </w:t>
      </w:r>
      <w:r w:rsidR="00F64AD1">
        <w:rPr>
          <w:bdr w:val="none" w:sz="0" w:space="0" w:color="auto" w:frame="1"/>
        </w:rPr>
        <w:t>C</w:t>
      </w:r>
      <w:r w:rsidRPr="00022F72">
        <w:rPr>
          <w:bdr w:val="none" w:sz="0" w:space="0" w:color="auto" w:frame="1"/>
        </w:rPr>
        <w:t xml:space="preserve">ouncil, and organisations supporting the </w:t>
      </w:r>
      <w:r w:rsidR="00CD7C42">
        <w:rPr>
          <w:bdr w:val="none" w:sz="0" w:space="0" w:color="auto" w:frame="1"/>
        </w:rPr>
        <w:t>accreditation</w:t>
      </w:r>
      <w:r w:rsidRPr="00022F72">
        <w:rPr>
          <w:bdr w:val="none" w:sz="0" w:space="0" w:color="auto" w:frame="1"/>
        </w:rPr>
        <w:t xml:space="preserve">, monitor their investments and the fees charged to award organisers are purely to cover these costs. Any surplus is reinvested back into the </w:t>
      </w:r>
      <w:r w:rsidR="00CD7C42">
        <w:rPr>
          <w:bdr w:val="none" w:sz="0" w:space="0" w:color="auto" w:frame="1"/>
        </w:rPr>
        <w:t>initiative</w:t>
      </w:r>
      <w:r w:rsidRPr="00022F72">
        <w:rPr>
          <w:bdr w:val="none" w:sz="0" w:space="0" w:color="auto" w:frame="1"/>
        </w:rPr>
        <w:t>.</w:t>
      </w:r>
      <w:r>
        <w:rPr>
          <w:bdr w:val="none" w:sz="0" w:space="0" w:color="auto" w:frame="1"/>
        </w:rPr>
        <w:br/>
      </w:r>
      <w:r w:rsidRPr="00022F72">
        <w:rPr>
          <w:bdr w:val="none" w:sz="0" w:space="0" w:color="auto" w:frame="1"/>
        </w:rPr>
        <w:t xml:space="preserve">The </w:t>
      </w:r>
      <w:r w:rsidR="00CD7C42">
        <w:rPr>
          <w:bdr w:val="none" w:sz="0" w:space="0" w:color="auto" w:frame="1"/>
        </w:rPr>
        <w:t>initiative</w:t>
      </w:r>
      <w:r w:rsidRPr="00022F72">
        <w:rPr>
          <w:bdr w:val="none" w:sz="0" w:space="0" w:color="auto" w:frame="1"/>
        </w:rPr>
        <w:t xml:space="preserve"> is already raising standards in the industry, and we would encourage everyone entering awards to encourage the organisers to commit to the code of conduct and thus earn an Awards Trust Mark.</w:t>
      </w:r>
    </w:p>
    <w:p w14:paraId="620F06DF" w14:textId="777CC6D6" w:rsidR="001B3660" w:rsidRDefault="001B3660" w:rsidP="006C695C">
      <w:pPr>
        <w:pStyle w:val="Heading2"/>
      </w:pPr>
      <w:r>
        <w:t xml:space="preserve">Single award </w:t>
      </w:r>
      <w:r w:rsidR="00CD7C42">
        <w:t>Programme</w:t>
      </w:r>
      <w:r>
        <w:t xml:space="preserve"> applications</w:t>
      </w:r>
    </w:p>
    <w:p w14:paraId="7AF1BF95" w14:textId="67DBCC99" w:rsidR="003E3E50" w:rsidRDefault="00F64AD1" w:rsidP="003E3E50">
      <w:r>
        <w:t>In order to</w:t>
      </w:r>
      <w:r w:rsidR="004D47D6">
        <w:t xml:space="preserve"> apply for the Trust </w:t>
      </w:r>
      <w:r w:rsidR="000C4BF1">
        <w:t>M</w:t>
      </w:r>
      <w:r w:rsidR="004D47D6">
        <w:t>ark</w:t>
      </w:r>
      <w:r>
        <w:t>,</w:t>
      </w:r>
      <w:r w:rsidR="004D47D6">
        <w:t xml:space="preserve"> please </w:t>
      </w:r>
      <w:r>
        <w:t>complete each section of the form relevant to the level of accreditation (</w:t>
      </w:r>
      <w:hyperlink w:anchor="_Awards_trust_mark:" w:history="1">
        <w:r w:rsidRPr="006C695C">
          <w:rPr>
            <w:rStyle w:val="Hyperlink"/>
          </w:rPr>
          <w:t>Standard</w:t>
        </w:r>
      </w:hyperlink>
      <w:r>
        <w:t xml:space="preserve">, </w:t>
      </w:r>
      <w:hyperlink w:anchor="_Awards_Trust_Mark:_1" w:history="1">
        <w:r w:rsidRPr="006C695C">
          <w:rPr>
            <w:rStyle w:val="Hyperlink"/>
          </w:rPr>
          <w:t>Advanced</w:t>
        </w:r>
      </w:hyperlink>
      <w:r>
        <w:t xml:space="preserve"> or </w:t>
      </w:r>
      <w:hyperlink w:anchor="_Awards_trust_mark:_2" w:history="1">
        <w:r w:rsidRPr="006C695C">
          <w:rPr>
            <w:rStyle w:val="Hyperlink"/>
          </w:rPr>
          <w:t>Outstanding</w:t>
        </w:r>
      </w:hyperlink>
      <w:r>
        <w:t>), answering yes (y) or no (n) to each question</w:t>
      </w:r>
      <w:r w:rsidR="004D47D6">
        <w:t xml:space="preserve">. Please then provide a short summary to qualify how you meet </w:t>
      </w:r>
      <w:r w:rsidR="00EF66AC">
        <w:t xml:space="preserve">the </w:t>
      </w:r>
      <w:r>
        <w:t>standard</w:t>
      </w:r>
      <w:r w:rsidR="004D47D6">
        <w:t>.</w:t>
      </w:r>
      <w:r>
        <w:t xml:space="preserve"> Where possible, p</w:t>
      </w:r>
      <w:r w:rsidR="004D47D6">
        <w:t xml:space="preserve">lease provide any supporting evidence </w:t>
      </w:r>
      <w:r w:rsidR="00EF66AC">
        <w:t xml:space="preserve">referenced in your summaries </w:t>
      </w:r>
      <w:r w:rsidR="004D47D6">
        <w:t xml:space="preserve">in the form of a single DOC or PDF to help with the assessment process. </w:t>
      </w:r>
      <w:r w:rsidR="007E7D6C">
        <w:t>For example, images or feedback reports, screenshots of website pages.</w:t>
      </w:r>
      <w:r w:rsidR="00EF66AC">
        <w:t xml:space="preserve"> </w:t>
      </w:r>
      <w:bookmarkStart w:id="0" w:name="_Hlk526932261"/>
    </w:p>
    <w:p w14:paraId="15D7F96C" w14:textId="118D1E07" w:rsidR="00CB11C2" w:rsidRDefault="00CB11C2" w:rsidP="003E3E50">
      <w:r w:rsidRPr="00E719B3">
        <w:t>*</w:t>
      </w:r>
      <w:r w:rsidRPr="00E719B3">
        <w:rPr>
          <w:rFonts w:cstheme="minorHAnsi"/>
          <w:bdr w:val="none" w:sz="0" w:space="0" w:color="auto" w:frame="1"/>
        </w:rPr>
        <w:t xml:space="preserve">Please note: The validation exercise can only validate based on the most recent awards, but </w:t>
      </w:r>
      <w:r w:rsidRPr="00E719B3">
        <w:rPr>
          <w:rFonts w:cstheme="minorHAnsi"/>
          <w:b/>
          <w:bCs/>
          <w:bdr w:val="none" w:sz="0" w:space="0" w:color="auto" w:frame="1"/>
        </w:rPr>
        <w:t xml:space="preserve">your application is based on the elements of the code of conduct you commit to for the current/next iteration of your </w:t>
      </w:r>
      <w:r w:rsidR="00CD7C42">
        <w:rPr>
          <w:rFonts w:cstheme="minorHAnsi"/>
          <w:b/>
          <w:bCs/>
          <w:bdr w:val="none" w:sz="0" w:space="0" w:color="auto" w:frame="1"/>
        </w:rPr>
        <w:t>programme</w:t>
      </w:r>
      <w:r w:rsidRPr="00E719B3">
        <w:rPr>
          <w:rFonts w:cstheme="minorHAnsi"/>
          <w:b/>
          <w:bCs/>
          <w:bdr w:val="none" w:sz="0" w:space="0" w:color="auto" w:frame="1"/>
        </w:rPr>
        <w:t>.</w:t>
      </w:r>
      <w:r w:rsidRPr="00E719B3">
        <w:rPr>
          <w:rFonts w:cstheme="minorHAnsi"/>
          <w:bdr w:val="none" w:sz="0" w:space="0" w:color="auto" w:frame="1"/>
        </w:rPr>
        <w:t xml:space="preserve"> This possible disconnect will be factored into any validation call.</w:t>
      </w:r>
      <w:r w:rsidR="001B3660">
        <w:t xml:space="preserve"> </w:t>
      </w:r>
      <w:r w:rsidR="00027D34" w:rsidRPr="00E719B3">
        <w:t>Failure to implement changes that you propose will happen in future awards may result in the</w:t>
      </w:r>
      <w:r w:rsidR="0027297D">
        <w:t xml:space="preserve"> Awards</w:t>
      </w:r>
      <w:r w:rsidR="00027D34" w:rsidRPr="00E719B3">
        <w:t xml:space="preserve"> Trust Mark being withdrawn at a future date.</w:t>
      </w:r>
    </w:p>
    <w:p w14:paraId="0673ED00" w14:textId="05558831" w:rsidR="001B3660" w:rsidRDefault="001B3660" w:rsidP="003E3E50">
      <w:r w:rsidRPr="00B514F0">
        <w:rPr>
          <w:szCs w:val="20"/>
        </w:rPr>
        <w:t xml:space="preserve">Please ensure you also complete the </w:t>
      </w:r>
      <w:hyperlink w:anchor="_Authorisation_(please_complete" w:history="1">
        <w:r w:rsidRPr="001B3660">
          <w:rPr>
            <w:rStyle w:val="Hyperlink"/>
            <w:szCs w:val="20"/>
          </w:rPr>
          <w:t>Authorisation section</w:t>
        </w:r>
      </w:hyperlink>
      <w:r w:rsidRPr="00B514F0">
        <w:rPr>
          <w:szCs w:val="20"/>
        </w:rPr>
        <w:t xml:space="preserve"> at the end of the form. </w:t>
      </w:r>
      <w:r>
        <w:rPr>
          <w:szCs w:val="20"/>
        </w:rPr>
        <w:t>Completing and signing this</w:t>
      </w:r>
      <w:r w:rsidRPr="00B514F0">
        <w:rPr>
          <w:szCs w:val="20"/>
        </w:rPr>
        <w:t xml:space="preserve"> section confirms that the practices and processes of </w:t>
      </w:r>
      <w:r>
        <w:rPr>
          <w:szCs w:val="20"/>
        </w:rPr>
        <w:t>all</w:t>
      </w:r>
      <w:r w:rsidRPr="00B514F0">
        <w:rPr>
          <w:szCs w:val="20"/>
        </w:rPr>
        <w:t xml:space="preserve"> award</w:t>
      </w:r>
      <w:r w:rsidR="00CD7C42">
        <w:rPr>
          <w:szCs w:val="20"/>
        </w:rPr>
        <w:t>s</w:t>
      </w:r>
      <w:r>
        <w:rPr>
          <w:szCs w:val="20"/>
        </w:rPr>
        <w:t xml:space="preserve"> named</w:t>
      </w:r>
      <w:r w:rsidRPr="00B514F0">
        <w:rPr>
          <w:szCs w:val="20"/>
        </w:rPr>
        <w:t xml:space="preserve"> adhere to the high standards that the Awards Trust Mark requires.</w:t>
      </w:r>
    </w:p>
    <w:p w14:paraId="2B255CB0" w14:textId="5B0B2D7D" w:rsidR="001B3660" w:rsidRDefault="001B3660" w:rsidP="003E3E50">
      <w:r>
        <w:t xml:space="preserve">If you are applying for an Advanced or Outstanding Trust Mark, please provide contact names and details of 5 judge and 5 entrant references so that we can obtain feedback on judging and entering your awards in the </w:t>
      </w:r>
      <w:hyperlink w:anchor="_Verification" w:history="1">
        <w:r w:rsidRPr="001B3660">
          <w:rPr>
            <w:rStyle w:val="Hyperlink"/>
          </w:rPr>
          <w:t>Verification section</w:t>
        </w:r>
      </w:hyperlink>
      <w:r>
        <w:t>. For Standard Accreditations, we do not require references.</w:t>
      </w:r>
    </w:p>
    <w:p w14:paraId="5361CEA6" w14:textId="348205C1" w:rsidR="001B3660" w:rsidRDefault="001B3660" w:rsidP="001B3660">
      <w:pPr>
        <w:pStyle w:val="Heading2"/>
      </w:pPr>
      <w:r>
        <w:t xml:space="preserve">Multiple award </w:t>
      </w:r>
      <w:r w:rsidR="00CD7C42">
        <w:t>programme</w:t>
      </w:r>
      <w:r>
        <w:t xml:space="preserve"> </w:t>
      </w:r>
      <w:r w:rsidRPr="001B3660">
        <w:t>applications</w:t>
      </w:r>
    </w:p>
    <w:p w14:paraId="33C29BF2" w14:textId="2E0CC0F3" w:rsidR="001B3660" w:rsidRDefault="001B3660" w:rsidP="001B3660">
      <w:pPr>
        <w:rPr>
          <w:szCs w:val="20"/>
        </w:rPr>
      </w:pPr>
      <w:r>
        <w:rPr>
          <w:szCs w:val="20"/>
        </w:rPr>
        <w:t xml:space="preserve">If you are applying to accredit multiple </w:t>
      </w:r>
      <w:r w:rsidR="00CD7C42">
        <w:rPr>
          <w:szCs w:val="20"/>
        </w:rPr>
        <w:t>awards</w:t>
      </w:r>
      <w:r>
        <w:rPr>
          <w:szCs w:val="20"/>
        </w:rPr>
        <w:t xml:space="preserve"> with</w:t>
      </w:r>
      <w:r w:rsidRPr="00B514F0">
        <w:rPr>
          <w:szCs w:val="20"/>
        </w:rPr>
        <w:t xml:space="preserve"> the Awards Trust Mark </w:t>
      </w:r>
      <w:r w:rsidR="00CD7C42">
        <w:rPr>
          <w:szCs w:val="20"/>
        </w:rPr>
        <w:t>Initiative</w:t>
      </w:r>
      <w:r w:rsidRPr="00B514F0">
        <w:rPr>
          <w:szCs w:val="20"/>
        </w:rPr>
        <w:t xml:space="preserve">, please </w:t>
      </w:r>
      <w:r>
        <w:rPr>
          <w:szCs w:val="20"/>
        </w:rPr>
        <w:t>list the award names and call to entry dates in the</w:t>
      </w:r>
      <w:r w:rsidRPr="00B514F0">
        <w:rPr>
          <w:szCs w:val="20"/>
        </w:rPr>
        <w:t xml:space="preserve"> </w:t>
      </w:r>
      <w:hyperlink w:anchor="_Multiple_award_scheme" w:history="1">
        <w:r w:rsidRPr="001B3660">
          <w:rPr>
            <w:rStyle w:val="Hyperlink"/>
            <w:szCs w:val="20"/>
          </w:rPr>
          <w:t>Multiple Awards Accreditation table</w:t>
        </w:r>
      </w:hyperlink>
      <w:r w:rsidRPr="00B514F0">
        <w:rPr>
          <w:szCs w:val="20"/>
        </w:rPr>
        <w:t xml:space="preserve"> below. </w:t>
      </w:r>
    </w:p>
    <w:p w14:paraId="29FDACE8" w14:textId="7B8800BA" w:rsidR="001B3660" w:rsidRDefault="001B3660" w:rsidP="001B3660">
      <w:pPr>
        <w:rPr>
          <w:szCs w:val="20"/>
        </w:rPr>
      </w:pPr>
      <w:r>
        <w:rPr>
          <w:szCs w:val="20"/>
        </w:rPr>
        <w:t>P</w:t>
      </w:r>
      <w:r w:rsidRPr="001B3660">
        <w:rPr>
          <w:szCs w:val="20"/>
        </w:rPr>
        <w:t xml:space="preserve">lease </w:t>
      </w:r>
      <w:r>
        <w:rPr>
          <w:szCs w:val="20"/>
        </w:rPr>
        <w:t xml:space="preserve">then </w:t>
      </w:r>
      <w:r w:rsidRPr="001B3660">
        <w:rPr>
          <w:szCs w:val="20"/>
        </w:rPr>
        <w:t>complete each section of the form relevant to the level of accreditation (</w:t>
      </w:r>
      <w:hyperlink w:anchor="_Awards_trust_mark:" w:history="1">
        <w:r w:rsidRPr="006C695C">
          <w:rPr>
            <w:rStyle w:val="Hyperlink"/>
            <w:szCs w:val="20"/>
          </w:rPr>
          <w:t>Standard</w:t>
        </w:r>
      </w:hyperlink>
      <w:r w:rsidRPr="001B3660">
        <w:rPr>
          <w:szCs w:val="20"/>
        </w:rPr>
        <w:t xml:space="preserve">, </w:t>
      </w:r>
      <w:hyperlink w:anchor="_Awards_Trust_Mark:_1" w:history="1">
        <w:r w:rsidRPr="006C695C">
          <w:rPr>
            <w:rStyle w:val="Hyperlink"/>
            <w:szCs w:val="20"/>
          </w:rPr>
          <w:t>Advanced</w:t>
        </w:r>
      </w:hyperlink>
      <w:r w:rsidRPr="001B3660">
        <w:rPr>
          <w:szCs w:val="20"/>
        </w:rPr>
        <w:t xml:space="preserve"> or </w:t>
      </w:r>
      <w:hyperlink w:anchor="_Awards_trust_mark:_2" w:history="1">
        <w:r w:rsidRPr="006C695C">
          <w:rPr>
            <w:rStyle w:val="Hyperlink"/>
            <w:szCs w:val="20"/>
          </w:rPr>
          <w:t>Outstanding</w:t>
        </w:r>
      </w:hyperlink>
      <w:r w:rsidRPr="001B3660">
        <w:rPr>
          <w:szCs w:val="20"/>
        </w:rPr>
        <w:t>), answering yes (y) or no (n) to each question</w:t>
      </w:r>
      <w:r>
        <w:rPr>
          <w:szCs w:val="20"/>
        </w:rPr>
        <w:t>,</w:t>
      </w:r>
      <w:r w:rsidRPr="001B3660">
        <w:rPr>
          <w:szCs w:val="20"/>
        </w:rPr>
        <w:t xml:space="preserve"> provid</w:t>
      </w:r>
      <w:r>
        <w:rPr>
          <w:szCs w:val="20"/>
        </w:rPr>
        <w:t>ing</w:t>
      </w:r>
      <w:r w:rsidRPr="001B3660">
        <w:rPr>
          <w:szCs w:val="20"/>
        </w:rPr>
        <w:t xml:space="preserve"> a short summary to qualify how you meet the standard. Where possible, please provide any supporting evidence referenced in your summaries in the form of a single DOC or PDF to help with the assessment process. For example, images or feedback reports, screenshots of website pages. </w:t>
      </w:r>
    </w:p>
    <w:p w14:paraId="36659B75" w14:textId="153C56C5" w:rsidR="001B3660" w:rsidRDefault="001B3660" w:rsidP="001B3660">
      <w:pPr>
        <w:rPr>
          <w:szCs w:val="20"/>
        </w:rPr>
      </w:pPr>
      <w:r w:rsidRPr="00B514F0">
        <w:rPr>
          <w:szCs w:val="20"/>
        </w:rPr>
        <w:t xml:space="preserve">Please ensure you also complete the </w:t>
      </w:r>
      <w:hyperlink w:anchor="_Authorisation_(please_complete" w:history="1">
        <w:r w:rsidRPr="001B3660">
          <w:rPr>
            <w:rStyle w:val="Hyperlink"/>
            <w:szCs w:val="20"/>
          </w:rPr>
          <w:t>Authorisation section</w:t>
        </w:r>
      </w:hyperlink>
      <w:r w:rsidRPr="00B514F0">
        <w:rPr>
          <w:szCs w:val="20"/>
        </w:rPr>
        <w:t xml:space="preserve"> at the end of the form. </w:t>
      </w:r>
      <w:r>
        <w:rPr>
          <w:szCs w:val="20"/>
        </w:rPr>
        <w:t>Completing and signing this</w:t>
      </w:r>
      <w:r w:rsidRPr="00B514F0">
        <w:rPr>
          <w:szCs w:val="20"/>
        </w:rPr>
        <w:t xml:space="preserve"> section confirms that the practices and processes of </w:t>
      </w:r>
      <w:r>
        <w:rPr>
          <w:szCs w:val="20"/>
        </w:rPr>
        <w:t>all</w:t>
      </w:r>
      <w:r w:rsidRPr="00B514F0">
        <w:rPr>
          <w:szCs w:val="20"/>
        </w:rPr>
        <w:t xml:space="preserve"> award</w:t>
      </w:r>
      <w:r w:rsidR="00CD7C42">
        <w:rPr>
          <w:szCs w:val="20"/>
        </w:rPr>
        <w:t>s</w:t>
      </w:r>
      <w:r>
        <w:rPr>
          <w:szCs w:val="20"/>
        </w:rPr>
        <w:t xml:space="preserve"> named</w:t>
      </w:r>
      <w:r w:rsidRPr="00B514F0">
        <w:rPr>
          <w:szCs w:val="20"/>
        </w:rPr>
        <w:t xml:space="preserve"> adhere to the high standards that the Awards Trust Mark requires. You must also declare that the same practices and processes will be in place for the next year of your awards.</w:t>
      </w:r>
      <w:r w:rsidRPr="00B514F0">
        <w:rPr>
          <w:rFonts w:cstheme="minorHAnsi"/>
          <w:szCs w:val="20"/>
          <w:bdr w:val="none" w:sz="0" w:space="0" w:color="auto" w:frame="1"/>
        </w:rPr>
        <w:t xml:space="preserve"> </w:t>
      </w:r>
      <w:r w:rsidRPr="00B514F0">
        <w:rPr>
          <w:szCs w:val="20"/>
        </w:rPr>
        <w:t>Failure to implement changes that you propose will happen in future awards may result in the Trust Mark being withdrawn at a future date.</w:t>
      </w:r>
    </w:p>
    <w:p w14:paraId="3295C2F9" w14:textId="54349685" w:rsidR="001B3660" w:rsidRPr="006C695C" w:rsidRDefault="001B3660" w:rsidP="001B3660">
      <w:r>
        <w:t xml:space="preserve">If you are applying for an Advanced or Outstanding Trust Mark, please provide contact names and details of 5 judge and 5 entrant references so that we can obtain feedback on judging and entering your awards in the </w:t>
      </w:r>
      <w:hyperlink w:anchor="_Verification" w:history="1">
        <w:r w:rsidRPr="001B3660">
          <w:rPr>
            <w:rStyle w:val="Hyperlink"/>
          </w:rPr>
          <w:t>Verification section</w:t>
        </w:r>
      </w:hyperlink>
      <w:r>
        <w:t>. For Standard Accreditations, we do not require references.</w:t>
      </w:r>
    </w:p>
    <w:bookmarkEnd w:id="0"/>
    <w:p w14:paraId="79D7C8A5" w14:textId="77777777" w:rsidR="001B3660" w:rsidRDefault="001B3660" w:rsidP="007E7D6C">
      <w:pPr>
        <w:pStyle w:val="Heading2"/>
      </w:pPr>
    </w:p>
    <w:p w14:paraId="25872807" w14:textId="75F602D6" w:rsidR="007E7D6C" w:rsidRDefault="007E7D6C" w:rsidP="007E7D6C">
      <w:pPr>
        <w:pStyle w:val="Heading2"/>
      </w:pPr>
      <w:r>
        <w:t>What you get for applying</w:t>
      </w:r>
    </w:p>
    <w:p w14:paraId="4D174F36" w14:textId="40683467" w:rsidR="007E7D6C" w:rsidRDefault="007E7D6C" w:rsidP="007E7D6C">
      <w:r>
        <w:t xml:space="preserve">Any awards </w:t>
      </w:r>
      <w:r w:rsidR="00CD7C42">
        <w:t>programme</w:t>
      </w:r>
      <w:r>
        <w:t xml:space="preserve"> that earns an </w:t>
      </w:r>
      <w:r w:rsidR="00E55C0D">
        <w:t>a</w:t>
      </w:r>
      <w:r>
        <w:t>ccreditation:</w:t>
      </w:r>
    </w:p>
    <w:p w14:paraId="1246AD13" w14:textId="7C99442C" w:rsidR="007E7D6C" w:rsidRPr="003E3E50" w:rsidRDefault="007E7D6C" w:rsidP="003E3E50">
      <w:pPr>
        <w:pStyle w:val="Bullet-shift-ctrl-B"/>
      </w:pPr>
      <w:r w:rsidRPr="003E3E50">
        <w:t xml:space="preserve">Can use the Trust Mark logo </w:t>
      </w:r>
      <w:r w:rsidR="00F64AD1">
        <w:t>corresponding to the level of</w:t>
      </w:r>
      <w:r w:rsidRPr="003E3E50">
        <w:t xml:space="preserve"> accreditation that they have earned in any marketing for </w:t>
      </w:r>
      <w:r w:rsidR="0027297D">
        <w:t>one iteration of your awards</w:t>
      </w:r>
      <w:r w:rsidR="00CD7C42">
        <w:t xml:space="preserve"> programme</w:t>
      </w:r>
      <w:r w:rsidR="0027297D">
        <w:t xml:space="preserve"> coinciding with, or </w:t>
      </w:r>
      <w:r w:rsidRPr="003E3E50">
        <w:t xml:space="preserve">after accreditation has been earned. </w:t>
      </w:r>
      <w:r w:rsidR="00AC7747" w:rsidRPr="003E3E50">
        <w:t xml:space="preserve">When in digital form, the </w:t>
      </w:r>
      <w:r w:rsidRPr="003E3E50">
        <w:t>logo must link to</w:t>
      </w:r>
      <w:r w:rsidR="00F64AD1">
        <w:t xml:space="preserve"> the</w:t>
      </w:r>
      <w:r w:rsidR="0027297D">
        <w:t xml:space="preserve"> appropriate page of the</w:t>
      </w:r>
      <w:r w:rsidRPr="003E3E50">
        <w:t xml:space="preserve"> </w:t>
      </w:r>
      <w:hyperlink r:id="rId5" w:history="1">
        <w:r w:rsidR="00F64AD1" w:rsidRPr="00B35185">
          <w:rPr>
            <w:rStyle w:val="Hyperlink"/>
          </w:rPr>
          <w:t>www.awardstrustmark.org</w:t>
        </w:r>
      </w:hyperlink>
      <w:r w:rsidR="00F64AD1">
        <w:t xml:space="preserve"> </w:t>
      </w:r>
      <w:r w:rsidRPr="003E3E50">
        <w:t>website</w:t>
      </w:r>
      <w:r w:rsidR="00AC7747" w:rsidRPr="003E3E50">
        <w:t xml:space="preserve"> which explains what </w:t>
      </w:r>
      <w:r w:rsidR="0027297D">
        <w:t xml:space="preserve">the level you earned </w:t>
      </w:r>
      <w:r w:rsidR="00AC7747" w:rsidRPr="003E3E50">
        <w:t>means</w:t>
      </w:r>
      <w:r w:rsidRPr="003E3E50">
        <w:t xml:space="preserve">. </w:t>
      </w:r>
    </w:p>
    <w:p w14:paraId="3C6A7F4E" w14:textId="6CE2930F" w:rsidR="007E7D6C" w:rsidRPr="003E3E50" w:rsidRDefault="007E7D6C" w:rsidP="003E3E50">
      <w:pPr>
        <w:pStyle w:val="Bullet-shift-ctrl-B"/>
      </w:pPr>
      <w:r w:rsidRPr="003E3E50">
        <w:t>Will have their awards marked with a corresponding</w:t>
      </w:r>
      <w:r w:rsidR="00EF66AC" w:rsidRPr="003E3E50">
        <w:t>ly coloured</w:t>
      </w:r>
      <w:r w:rsidRPr="003E3E50">
        <w:t xml:space="preserve"> </w:t>
      </w:r>
      <w:r w:rsidR="0027297D">
        <w:t xml:space="preserve">logo </w:t>
      </w:r>
      <w:r w:rsidRPr="003E3E50">
        <w:t xml:space="preserve">on the </w:t>
      </w:r>
      <w:r w:rsidR="0027297D">
        <w:rPr>
          <w:b/>
          <w:bCs/>
        </w:rPr>
        <w:t xml:space="preserve">Awards Trust Mark </w:t>
      </w:r>
      <w:r w:rsidRPr="003E3E50">
        <w:t xml:space="preserve">website. </w:t>
      </w:r>
      <w:r w:rsidR="0027297D">
        <w:t xml:space="preserve">This site is </w:t>
      </w:r>
      <w:r w:rsidRPr="003E3E50">
        <w:t xml:space="preserve">the agreed location where </w:t>
      </w:r>
      <w:r w:rsidR="00EF66AC" w:rsidRPr="003E3E50">
        <w:t xml:space="preserve">the </w:t>
      </w:r>
      <w:r w:rsidRPr="003E3E50">
        <w:t xml:space="preserve">accreditation </w:t>
      </w:r>
      <w:r w:rsidR="00EF66AC" w:rsidRPr="003E3E50">
        <w:t>level is published and can be verified</w:t>
      </w:r>
      <w:r w:rsidRPr="003E3E50">
        <w:t>.</w:t>
      </w:r>
      <w:r w:rsidR="00EF66AC" w:rsidRPr="003E3E50">
        <w:t xml:space="preserve"> </w:t>
      </w:r>
    </w:p>
    <w:p w14:paraId="6B4E69DC" w14:textId="13A9EAF4" w:rsidR="00D65F3B" w:rsidRDefault="00FB2F9C" w:rsidP="003E3E50">
      <w:pPr>
        <w:pStyle w:val="Bullet-shift-ctrl-B"/>
      </w:pPr>
      <w:r w:rsidRPr="003E3E50">
        <w:t xml:space="preserve">Will receive a </w:t>
      </w:r>
      <w:r w:rsidR="00F64AD1">
        <w:t>PDF</w:t>
      </w:r>
      <w:r w:rsidRPr="003E3E50">
        <w:t xml:space="preserve"> certificate for the accreditation</w:t>
      </w:r>
      <w:r w:rsidR="00554C42" w:rsidRPr="003E3E50">
        <w:t xml:space="preserve">. A </w:t>
      </w:r>
      <w:r w:rsidR="00F64AD1">
        <w:t>printed</w:t>
      </w:r>
      <w:r w:rsidR="00554C42" w:rsidRPr="003E3E50">
        <w:t xml:space="preserve"> certificate is available for £10 extra and a framed certificate is an additional £20 </w:t>
      </w:r>
      <w:r w:rsidR="00F64AD1">
        <w:t>(</w:t>
      </w:r>
      <w:r w:rsidR="00554C42" w:rsidRPr="003E3E50">
        <w:t>to cover materials and postage</w:t>
      </w:r>
      <w:r w:rsidR="00F64AD1">
        <w:t>)</w:t>
      </w:r>
      <w:r w:rsidR="00554C42" w:rsidRPr="003E3E50">
        <w:t xml:space="preserve">.  </w:t>
      </w:r>
    </w:p>
    <w:p w14:paraId="5938167B" w14:textId="3493CD0C" w:rsidR="009E7363" w:rsidRDefault="009E7363" w:rsidP="009E7363">
      <w:pPr>
        <w:pStyle w:val="Bullet-shift-ctrl-B"/>
        <w:numPr>
          <w:ilvl w:val="0"/>
          <w:numId w:val="0"/>
        </w:numPr>
      </w:pPr>
    </w:p>
    <w:p w14:paraId="1FA3E26E" w14:textId="77777777" w:rsidR="009E7363" w:rsidRDefault="009E7363" w:rsidP="009E7363">
      <w:pPr>
        <w:rPr>
          <w:b/>
          <w:bCs/>
          <w:color w:val="FF0000"/>
        </w:rPr>
      </w:pPr>
    </w:p>
    <w:p w14:paraId="40573B68" w14:textId="1F796C8D" w:rsidR="009E7363" w:rsidRPr="009E7363" w:rsidRDefault="009E7363" w:rsidP="00F1775D">
      <w:pPr>
        <w:pStyle w:val="Heading2"/>
        <w:pBdr>
          <w:top w:val="single" w:sz="4" w:space="1" w:color="auto"/>
          <w:left w:val="single" w:sz="4" w:space="4" w:color="auto"/>
          <w:bottom w:val="single" w:sz="4" w:space="1" w:color="auto"/>
          <w:right w:val="single" w:sz="4" w:space="4" w:color="auto"/>
        </w:pBdr>
      </w:pPr>
      <w:r>
        <w:t xml:space="preserve">Before you submit </w:t>
      </w:r>
    </w:p>
    <w:p w14:paraId="739E0E26" w14:textId="0B874E26" w:rsidR="009E7363" w:rsidRDefault="009E7363" w:rsidP="00F1775D">
      <w:pPr>
        <w:pBdr>
          <w:top w:val="single" w:sz="4" w:space="1" w:color="auto"/>
          <w:left w:val="single" w:sz="4" w:space="4" w:color="auto"/>
          <w:bottom w:val="single" w:sz="4" w:space="1" w:color="auto"/>
          <w:right w:val="single" w:sz="4" w:space="4" w:color="auto"/>
        </w:pBdr>
      </w:pPr>
      <w:r w:rsidRPr="009E7363">
        <w:rPr>
          <w:b/>
          <w:bCs/>
          <w:color w:val="FF0000"/>
        </w:rPr>
        <w:t xml:space="preserve">Please complete the application form fully. If you cannot answer </w:t>
      </w:r>
      <w:r w:rsidR="00FB14B1">
        <w:rPr>
          <w:b/>
          <w:bCs/>
          <w:color w:val="FF0000"/>
        </w:rPr>
        <w:t>‘</w:t>
      </w:r>
      <w:r w:rsidRPr="009E7363">
        <w:rPr>
          <w:b/>
          <w:bCs/>
          <w:color w:val="FF0000"/>
        </w:rPr>
        <w:t>yes</w:t>
      </w:r>
      <w:r w:rsidR="00FB14B1">
        <w:rPr>
          <w:b/>
          <w:bCs/>
          <w:color w:val="FF0000"/>
        </w:rPr>
        <w:t>’</w:t>
      </w:r>
      <w:r w:rsidRPr="009E7363">
        <w:rPr>
          <w:b/>
          <w:bCs/>
          <w:color w:val="FF0000"/>
        </w:rPr>
        <w:t xml:space="preserve"> to all the criteria points, do not </w:t>
      </w:r>
      <w:proofErr w:type="gramStart"/>
      <w:r w:rsidRPr="009E7363">
        <w:rPr>
          <w:b/>
          <w:bCs/>
          <w:color w:val="FF0000"/>
        </w:rPr>
        <w:t>submit an application</w:t>
      </w:r>
      <w:proofErr w:type="gramEnd"/>
      <w:r w:rsidRPr="009E7363">
        <w:rPr>
          <w:b/>
          <w:bCs/>
          <w:color w:val="FF0000"/>
        </w:rPr>
        <w:t>.</w:t>
      </w:r>
      <w:r w:rsidRPr="009E7363">
        <w:rPr>
          <w:color w:val="FF0000"/>
        </w:rPr>
        <w:t xml:space="preserve"> </w:t>
      </w:r>
      <w:r w:rsidRPr="009E7363">
        <w:t xml:space="preserve">Accreditations will be reviewed only after payment is received and </w:t>
      </w:r>
      <w:r w:rsidRPr="009E7363">
        <w:rPr>
          <w:b/>
          <w:bCs/>
          <w:color w:val="FF0000"/>
        </w:rPr>
        <w:t>accreditation is not guaranteed</w:t>
      </w:r>
      <w:r w:rsidRPr="009E7363">
        <w:t xml:space="preserve">. If you do not qualify for accreditation, you will be provided with one round of feedback only. You </w:t>
      </w:r>
      <w:r>
        <w:t>may</w:t>
      </w:r>
      <w:r w:rsidRPr="009E7363">
        <w:t xml:space="preserve"> re-submit your application (</w:t>
      </w:r>
      <w:r w:rsidR="00FB14B1">
        <w:t>with</w:t>
      </w:r>
      <w:r w:rsidRPr="009E7363">
        <w:t xml:space="preserve"> no additional cost), however if you do not qualify at this point, you cannot re</w:t>
      </w:r>
      <w:r w:rsidR="00FB14B1">
        <w:t>-</w:t>
      </w:r>
      <w:r w:rsidRPr="009E7363">
        <w:t>apply until your next award</w:t>
      </w:r>
      <w:r>
        <w:t>’</w:t>
      </w:r>
      <w:r w:rsidRPr="009E7363">
        <w:t>s cycle</w:t>
      </w:r>
      <w:r>
        <w:t xml:space="preserve">. Re-applying for the next award’s cycle will incur a new charge. </w:t>
      </w:r>
    </w:p>
    <w:p w14:paraId="252E1310" w14:textId="77777777" w:rsidR="009E7363" w:rsidRPr="003E3E50" w:rsidRDefault="009E7363" w:rsidP="009E7363">
      <w:pPr>
        <w:pStyle w:val="Bullet-shift-ctrl-B"/>
        <w:numPr>
          <w:ilvl w:val="0"/>
          <w:numId w:val="0"/>
        </w:numPr>
      </w:pPr>
    </w:p>
    <w:p w14:paraId="6B51B0D1" w14:textId="77777777" w:rsidR="009E7363" w:rsidRDefault="009E7363">
      <w:pPr>
        <w:spacing w:line="259" w:lineRule="auto"/>
        <w:rPr>
          <w:rFonts w:ascii="DunbarLow Medium" w:hAnsi="DunbarLow Medium" w:cs="Calibri"/>
          <w:bCs/>
          <w:caps/>
          <w:spacing w:val="34"/>
          <w:sz w:val="26"/>
          <w:szCs w:val="26"/>
        </w:rPr>
      </w:pPr>
      <w:r>
        <w:br w:type="page"/>
      </w:r>
    </w:p>
    <w:p w14:paraId="3ED2A063" w14:textId="104612F3" w:rsidR="00027D34" w:rsidRDefault="003E3E50" w:rsidP="003E3E50">
      <w:pPr>
        <w:pStyle w:val="Heading2"/>
      </w:pPr>
      <w:r>
        <w:t>Your details</w:t>
      </w:r>
    </w:p>
    <w:tbl>
      <w:tblPr>
        <w:tblStyle w:val="TableGrid"/>
        <w:tblW w:w="0" w:type="auto"/>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shd w:val="clear" w:color="auto" w:fill="F2F2F2" w:themeFill="background1" w:themeFillShade="F2"/>
        <w:tblLook w:val="04A0" w:firstRow="1" w:lastRow="0" w:firstColumn="1" w:lastColumn="0" w:noHBand="0" w:noVBand="1"/>
      </w:tblPr>
      <w:tblGrid>
        <w:gridCol w:w="4106"/>
        <w:gridCol w:w="9842"/>
      </w:tblGrid>
      <w:tr w:rsidR="00CA235E" w14:paraId="2BFE2F90" w14:textId="77777777" w:rsidTr="001B3660">
        <w:trPr>
          <w:trHeight w:val="451"/>
        </w:trPr>
        <w:tc>
          <w:tcPr>
            <w:tcW w:w="4106" w:type="dxa"/>
            <w:tcBorders>
              <w:right w:val="single" w:sz="4" w:space="0" w:color="D9D9D9" w:themeColor="background1" w:themeShade="D9"/>
            </w:tcBorders>
            <w:shd w:val="clear" w:color="auto" w:fill="F2F2F2" w:themeFill="background1" w:themeFillShade="F2"/>
            <w:vAlign w:val="center"/>
          </w:tcPr>
          <w:p w14:paraId="65C0E134" w14:textId="77777777" w:rsidR="00CA235E" w:rsidRDefault="00CA235E" w:rsidP="002D4E30">
            <w:r>
              <w:t>Award name</w:t>
            </w:r>
          </w:p>
        </w:tc>
        <w:tc>
          <w:tcPr>
            <w:tcW w:w="984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vAlign w:val="center"/>
          </w:tcPr>
          <w:p w14:paraId="338C64A7" w14:textId="05C7A2AF" w:rsidR="00CA235E" w:rsidRDefault="00CA235E" w:rsidP="002D4E30"/>
        </w:tc>
      </w:tr>
      <w:tr w:rsidR="00891EDC" w14:paraId="7F236FE8" w14:textId="77777777" w:rsidTr="001B3660">
        <w:trPr>
          <w:trHeight w:val="451"/>
        </w:trPr>
        <w:tc>
          <w:tcPr>
            <w:tcW w:w="4106" w:type="dxa"/>
            <w:tcBorders>
              <w:right w:val="single" w:sz="4" w:space="0" w:color="D9D9D9" w:themeColor="background1" w:themeShade="D9"/>
            </w:tcBorders>
            <w:shd w:val="clear" w:color="auto" w:fill="F2F2F2" w:themeFill="background1" w:themeFillShade="F2"/>
            <w:vAlign w:val="center"/>
          </w:tcPr>
          <w:p w14:paraId="24C5FD69" w14:textId="49A35780" w:rsidR="00891EDC" w:rsidRDefault="00891EDC" w:rsidP="002D4E30">
            <w:r>
              <w:t>Awards URL (for previous year if relevant)</w:t>
            </w:r>
          </w:p>
        </w:tc>
        <w:tc>
          <w:tcPr>
            <w:tcW w:w="984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vAlign w:val="center"/>
          </w:tcPr>
          <w:p w14:paraId="5A9772FE" w14:textId="77777777" w:rsidR="00891EDC" w:rsidRDefault="00891EDC" w:rsidP="002D4E30"/>
        </w:tc>
      </w:tr>
      <w:tr w:rsidR="00891EDC" w14:paraId="7B0B6657" w14:textId="77777777" w:rsidTr="001B3660">
        <w:trPr>
          <w:trHeight w:val="451"/>
        </w:trPr>
        <w:tc>
          <w:tcPr>
            <w:tcW w:w="4106" w:type="dxa"/>
            <w:tcBorders>
              <w:right w:val="single" w:sz="4" w:space="0" w:color="D9D9D9" w:themeColor="background1" w:themeShade="D9"/>
            </w:tcBorders>
            <w:shd w:val="clear" w:color="auto" w:fill="F2F2F2" w:themeFill="background1" w:themeFillShade="F2"/>
            <w:vAlign w:val="center"/>
          </w:tcPr>
          <w:p w14:paraId="6316A343" w14:textId="1458A95D" w:rsidR="00891EDC" w:rsidRDefault="00891EDC" w:rsidP="002D4E30">
            <w:r>
              <w:t>Awards URL (for current programme)</w:t>
            </w:r>
          </w:p>
        </w:tc>
        <w:tc>
          <w:tcPr>
            <w:tcW w:w="984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vAlign w:val="center"/>
          </w:tcPr>
          <w:p w14:paraId="76822D29" w14:textId="77777777" w:rsidR="00891EDC" w:rsidRDefault="00891EDC" w:rsidP="002D4E30"/>
        </w:tc>
      </w:tr>
      <w:tr w:rsidR="00832B6F" w14:paraId="148DB186" w14:textId="77777777" w:rsidTr="001B3660">
        <w:trPr>
          <w:trHeight w:val="451"/>
        </w:trPr>
        <w:tc>
          <w:tcPr>
            <w:tcW w:w="4106" w:type="dxa"/>
            <w:tcBorders>
              <w:right w:val="single" w:sz="4" w:space="0" w:color="D9D9D9" w:themeColor="background1" w:themeShade="D9"/>
            </w:tcBorders>
            <w:shd w:val="clear" w:color="auto" w:fill="F2F2F2" w:themeFill="background1" w:themeFillShade="F2"/>
            <w:vAlign w:val="center"/>
          </w:tcPr>
          <w:p w14:paraId="20449374" w14:textId="2841F157" w:rsidR="00832B6F" w:rsidRDefault="00832B6F" w:rsidP="002D4E30">
            <w:r>
              <w:t>Company Name (if different)</w:t>
            </w:r>
          </w:p>
        </w:tc>
        <w:tc>
          <w:tcPr>
            <w:tcW w:w="984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vAlign w:val="center"/>
          </w:tcPr>
          <w:p w14:paraId="01D99DF7" w14:textId="77777777" w:rsidR="00832B6F" w:rsidRDefault="00832B6F" w:rsidP="002D4E30"/>
        </w:tc>
      </w:tr>
      <w:tr w:rsidR="002D4E30" w14:paraId="34E9D50A" w14:textId="77777777" w:rsidTr="001B3660">
        <w:trPr>
          <w:trHeight w:val="451"/>
        </w:trPr>
        <w:tc>
          <w:tcPr>
            <w:tcW w:w="4106" w:type="dxa"/>
            <w:tcBorders>
              <w:right w:val="single" w:sz="4" w:space="0" w:color="D9D9D9" w:themeColor="background1" w:themeShade="D9"/>
            </w:tcBorders>
            <w:shd w:val="clear" w:color="auto" w:fill="F2F2F2" w:themeFill="background1" w:themeFillShade="F2"/>
            <w:vAlign w:val="center"/>
          </w:tcPr>
          <w:p w14:paraId="73CBFC7D" w14:textId="77777777" w:rsidR="002D4E30" w:rsidRDefault="002D4E30" w:rsidP="000E1997">
            <w:r>
              <w:t xml:space="preserve">Accreditation level sought </w:t>
            </w:r>
          </w:p>
        </w:tc>
        <w:tc>
          <w:tcPr>
            <w:tcW w:w="984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vAlign w:val="center"/>
          </w:tcPr>
          <w:p w14:paraId="73A25027" w14:textId="54D99FC8" w:rsidR="002D4E30" w:rsidRDefault="002D4E30" w:rsidP="000E1997">
            <w:r>
              <w:t xml:space="preserve">⃝ Accredited            ⃝ Advanced    </w:t>
            </w:r>
            <w:r w:rsidR="009D18AC">
              <w:t xml:space="preserve">   </w:t>
            </w:r>
            <w:r>
              <w:t xml:space="preserve">    ⃝ Outstanding </w:t>
            </w:r>
          </w:p>
        </w:tc>
      </w:tr>
      <w:tr w:rsidR="00CA235E" w14:paraId="50A324C2" w14:textId="77777777" w:rsidTr="001B3660">
        <w:trPr>
          <w:trHeight w:val="451"/>
        </w:trPr>
        <w:tc>
          <w:tcPr>
            <w:tcW w:w="4106" w:type="dxa"/>
            <w:tcBorders>
              <w:right w:val="single" w:sz="4" w:space="0" w:color="D9D9D9" w:themeColor="background1" w:themeShade="D9"/>
            </w:tcBorders>
            <w:shd w:val="clear" w:color="auto" w:fill="F2F2F2" w:themeFill="background1" w:themeFillShade="F2"/>
            <w:vAlign w:val="center"/>
          </w:tcPr>
          <w:p w14:paraId="5173796F" w14:textId="60A0887D" w:rsidR="00CA235E" w:rsidRDefault="00CA235E" w:rsidP="002D4E30">
            <w:r>
              <w:t>Accreditation start date</w:t>
            </w:r>
          </w:p>
        </w:tc>
        <w:tc>
          <w:tcPr>
            <w:tcW w:w="984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vAlign w:val="center"/>
          </w:tcPr>
          <w:p w14:paraId="56067429" w14:textId="7477C88B" w:rsidR="00CA235E" w:rsidRDefault="00832B6F" w:rsidP="002D4E30">
            <w:r>
              <w:t>{Completed when accreditation is passed}</w:t>
            </w:r>
          </w:p>
        </w:tc>
      </w:tr>
      <w:tr w:rsidR="00CA235E" w14:paraId="6ED670C6" w14:textId="77777777" w:rsidTr="001B3660">
        <w:trPr>
          <w:trHeight w:val="451"/>
        </w:trPr>
        <w:tc>
          <w:tcPr>
            <w:tcW w:w="4106" w:type="dxa"/>
            <w:tcBorders>
              <w:right w:val="single" w:sz="4" w:space="0" w:color="D9D9D9" w:themeColor="background1" w:themeShade="D9"/>
            </w:tcBorders>
            <w:shd w:val="clear" w:color="auto" w:fill="F2F2F2" w:themeFill="background1" w:themeFillShade="F2"/>
            <w:vAlign w:val="center"/>
          </w:tcPr>
          <w:p w14:paraId="20F40526" w14:textId="7DFB703A" w:rsidR="00CA235E" w:rsidRDefault="00CA235E" w:rsidP="002D4E30">
            <w:r>
              <w:t xml:space="preserve">Contact for accreditation </w:t>
            </w:r>
            <w:r w:rsidR="009D18AC">
              <w:t xml:space="preserve">(full </w:t>
            </w:r>
            <w:r>
              <w:t>name</w:t>
            </w:r>
            <w:r w:rsidR="009D18AC">
              <w:t>)</w:t>
            </w:r>
          </w:p>
        </w:tc>
        <w:tc>
          <w:tcPr>
            <w:tcW w:w="984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vAlign w:val="center"/>
          </w:tcPr>
          <w:p w14:paraId="4C763B86" w14:textId="5796DE6E" w:rsidR="00CA235E" w:rsidRDefault="00CA235E" w:rsidP="002D4E30"/>
        </w:tc>
      </w:tr>
      <w:tr w:rsidR="00CA235E" w14:paraId="19AB5B2F" w14:textId="77777777" w:rsidTr="001B3660">
        <w:trPr>
          <w:trHeight w:val="451"/>
        </w:trPr>
        <w:tc>
          <w:tcPr>
            <w:tcW w:w="4106" w:type="dxa"/>
            <w:tcBorders>
              <w:right w:val="single" w:sz="4" w:space="0" w:color="D9D9D9" w:themeColor="background1" w:themeShade="D9"/>
            </w:tcBorders>
            <w:shd w:val="clear" w:color="auto" w:fill="F2F2F2" w:themeFill="background1" w:themeFillShade="F2"/>
            <w:vAlign w:val="center"/>
          </w:tcPr>
          <w:p w14:paraId="33B147C1" w14:textId="77777777" w:rsidR="00CA235E" w:rsidRDefault="00CA235E" w:rsidP="002D4E30">
            <w:r>
              <w:t>Contact email address</w:t>
            </w:r>
          </w:p>
        </w:tc>
        <w:tc>
          <w:tcPr>
            <w:tcW w:w="984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vAlign w:val="center"/>
          </w:tcPr>
          <w:p w14:paraId="331A7947" w14:textId="0169EC32" w:rsidR="00CA235E" w:rsidRDefault="00CA235E" w:rsidP="002D4E30"/>
        </w:tc>
      </w:tr>
      <w:tr w:rsidR="00CA235E" w14:paraId="534CF94C" w14:textId="77777777" w:rsidTr="001B3660">
        <w:trPr>
          <w:trHeight w:val="451"/>
        </w:trPr>
        <w:tc>
          <w:tcPr>
            <w:tcW w:w="4106" w:type="dxa"/>
            <w:tcBorders>
              <w:right w:val="single" w:sz="4" w:space="0" w:color="D9D9D9" w:themeColor="background1" w:themeShade="D9"/>
            </w:tcBorders>
            <w:shd w:val="clear" w:color="auto" w:fill="F2F2F2" w:themeFill="background1" w:themeFillShade="F2"/>
            <w:vAlign w:val="center"/>
          </w:tcPr>
          <w:p w14:paraId="5DD5CB00" w14:textId="77777777" w:rsidR="00CA235E" w:rsidRDefault="00CA235E" w:rsidP="002D4E30">
            <w:r>
              <w:t>Contact phone number</w:t>
            </w:r>
          </w:p>
        </w:tc>
        <w:tc>
          <w:tcPr>
            <w:tcW w:w="984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vAlign w:val="center"/>
          </w:tcPr>
          <w:p w14:paraId="6DD9B04A" w14:textId="359DCA62" w:rsidR="00CA235E" w:rsidRDefault="00CA235E" w:rsidP="002D4E30"/>
        </w:tc>
      </w:tr>
      <w:tr w:rsidR="00832B6F" w14:paraId="11AE2F42" w14:textId="77777777" w:rsidTr="001B3660">
        <w:trPr>
          <w:trHeight w:val="451"/>
        </w:trPr>
        <w:tc>
          <w:tcPr>
            <w:tcW w:w="4106" w:type="dxa"/>
            <w:tcBorders>
              <w:right w:val="single" w:sz="4" w:space="0" w:color="D9D9D9" w:themeColor="background1" w:themeShade="D9"/>
            </w:tcBorders>
            <w:shd w:val="clear" w:color="auto" w:fill="F2F2F2" w:themeFill="background1" w:themeFillShade="F2"/>
            <w:vAlign w:val="center"/>
          </w:tcPr>
          <w:p w14:paraId="4CAF64F1" w14:textId="783F6EDA" w:rsidR="00832B6F" w:rsidRDefault="00832B6F" w:rsidP="002D4E30">
            <w:r>
              <w:t>Full Company Address for invoice purposes</w:t>
            </w:r>
          </w:p>
        </w:tc>
        <w:tc>
          <w:tcPr>
            <w:tcW w:w="984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vAlign w:val="center"/>
          </w:tcPr>
          <w:p w14:paraId="7FC05C9F" w14:textId="77777777" w:rsidR="00832B6F" w:rsidRDefault="00832B6F" w:rsidP="002D4E30"/>
        </w:tc>
      </w:tr>
      <w:tr w:rsidR="00483473" w14:paraId="59F9B53D" w14:textId="77777777" w:rsidTr="001B3660">
        <w:trPr>
          <w:trHeight w:val="451"/>
        </w:trPr>
        <w:tc>
          <w:tcPr>
            <w:tcW w:w="4106" w:type="dxa"/>
            <w:tcBorders>
              <w:right w:val="single" w:sz="4" w:space="0" w:color="D9D9D9" w:themeColor="background1" w:themeShade="D9"/>
            </w:tcBorders>
            <w:shd w:val="clear" w:color="auto" w:fill="F2F2F2" w:themeFill="background1" w:themeFillShade="F2"/>
            <w:vAlign w:val="center"/>
          </w:tcPr>
          <w:p w14:paraId="1EB680A4" w14:textId="7BE802BD" w:rsidR="00483473" w:rsidRDefault="00483473" w:rsidP="002D4E30">
            <w:r>
              <w:t xml:space="preserve">What is the main/extended deadline and awarding date of your </w:t>
            </w:r>
            <w:r w:rsidR="00CD7C42">
              <w:t>awards</w:t>
            </w:r>
            <w:r>
              <w:t>?</w:t>
            </w:r>
          </w:p>
        </w:tc>
        <w:tc>
          <w:tcPr>
            <w:tcW w:w="984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vAlign w:val="center"/>
          </w:tcPr>
          <w:p w14:paraId="5A71C75A" w14:textId="77777777" w:rsidR="00483473" w:rsidRDefault="00483473" w:rsidP="002D4E30"/>
        </w:tc>
      </w:tr>
      <w:tr w:rsidR="00483473" w14:paraId="32596538" w14:textId="77777777" w:rsidTr="001B3660">
        <w:trPr>
          <w:trHeight w:val="451"/>
        </w:trPr>
        <w:tc>
          <w:tcPr>
            <w:tcW w:w="4106" w:type="dxa"/>
            <w:tcBorders>
              <w:right w:val="single" w:sz="4" w:space="0" w:color="D9D9D9" w:themeColor="background1" w:themeShade="D9"/>
            </w:tcBorders>
            <w:shd w:val="clear" w:color="auto" w:fill="F2F2F2" w:themeFill="background1" w:themeFillShade="F2"/>
            <w:vAlign w:val="center"/>
          </w:tcPr>
          <w:p w14:paraId="3D8F0A6E" w14:textId="508E93D1" w:rsidR="00483473" w:rsidRDefault="00483473" w:rsidP="002D4E30">
            <w:r>
              <w:t xml:space="preserve">Would you like us to list your </w:t>
            </w:r>
            <w:r w:rsidR="00CD7C42">
              <w:t>awards</w:t>
            </w:r>
            <w:r>
              <w:t xml:space="preserve"> on the </w:t>
            </w:r>
            <w:hyperlink r:id="rId6" w:history="1">
              <w:r w:rsidRPr="00525E45">
                <w:rPr>
                  <w:rStyle w:val="Hyperlink"/>
                </w:rPr>
                <w:t>www.awards-list.co.uk</w:t>
              </w:r>
            </w:hyperlink>
            <w:r>
              <w:t xml:space="preserve"> website?</w:t>
            </w:r>
          </w:p>
        </w:tc>
        <w:tc>
          <w:tcPr>
            <w:tcW w:w="984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vAlign w:val="center"/>
          </w:tcPr>
          <w:p w14:paraId="338FE538" w14:textId="77777777" w:rsidR="00483473" w:rsidRDefault="00483473" w:rsidP="002D4E30"/>
        </w:tc>
      </w:tr>
    </w:tbl>
    <w:p w14:paraId="01687BB3" w14:textId="77777777" w:rsidR="006C695C" w:rsidRDefault="006C695C" w:rsidP="001B3660">
      <w:pPr>
        <w:pStyle w:val="Heading2"/>
      </w:pPr>
      <w:bookmarkStart w:id="1" w:name="_Multiple_award_scheme"/>
      <w:bookmarkEnd w:id="1"/>
    </w:p>
    <w:p w14:paraId="27AC9392" w14:textId="0114AC12" w:rsidR="001B3660" w:rsidRPr="00B81D50" w:rsidRDefault="001B3660" w:rsidP="001B3660">
      <w:pPr>
        <w:pStyle w:val="Heading2"/>
      </w:pPr>
      <w:r>
        <w:t xml:space="preserve">Multiple award </w:t>
      </w:r>
      <w:r w:rsidR="00CD7C42">
        <w:t>Programme</w:t>
      </w:r>
      <w:r>
        <w:t xml:space="preserve"> appl</w:t>
      </w:r>
      <w:r w:rsidR="006C695C">
        <w:t>i</w:t>
      </w:r>
      <w:r>
        <w:t>cations only</w:t>
      </w:r>
    </w:p>
    <w:tbl>
      <w:tblPr>
        <w:tblStyle w:val="TableGrid"/>
        <w:tblW w:w="0" w:type="auto"/>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shd w:val="clear" w:color="auto" w:fill="F2F2F2" w:themeFill="background1" w:themeFillShade="F2"/>
        <w:tblLook w:val="04A0" w:firstRow="1" w:lastRow="0" w:firstColumn="1" w:lastColumn="0" w:noHBand="0" w:noVBand="1"/>
      </w:tblPr>
      <w:tblGrid>
        <w:gridCol w:w="3534"/>
        <w:gridCol w:w="1559"/>
        <w:gridCol w:w="709"/>
        <w:gridCol w:w="734"/>
        <w:gridCol w:w="7446"/>
      </w:tblGrid>
      <w:tr w:rsidR="001B3660" w:rsidRPr="00EE28E0" w14:paraId="38A6FF00" w14:textId="77777777" w:rsidTr="009E7363">
        <w:trPr>
          <w:trHeight w:val="350"/>
        </w:trPr>
        <w:tc>
          <w:tcPr>
            <w:tcW w:w="3534" w:type="dxa"/>
            <w:vMerge w:val="restart"/>
            <w:shd w:val="clear" w:color="auto" w:fill="7F7F7F" w:themeFill="text1" w:themeFillTint="80"/>
          </w:tcPr>
          <w:p w14:paraId="22A5FD3E" w14:textId="77777777" w:rsidR="001B3660" w:rsidRPr="00EE28E0" w:rsidRDefault="001B3660" w:rsidP="00586F79">
            <w:pPr>
              <w:rPr>
                <w:color w:val="FFFFFF" w:themeColor="background1"/>
                <w:szCs w:val="20"/>
              </w:rPr>
            </w:pPr>
            <w:r w:rsidRPr="00EE28E0">
              <w:rPr>
                <w:color w:val="FFFFFF" w:themeColor="background1"/>
                <w:szCs w:val="20"/>
              </w:rPr>
              <w:t>Award name</w:t>
            </w:r>
          </w:p>
        </w:tc>
        <w:tc>
          <w:tcPr>
            <w:tcW w:w="1559" w:type="dxa"/>
            <w:vMerge w:val="restart"/>
            <w:shd w:val="clear" w:color="auto" w:fill="7F7F7F" w:themeFill="text1" w:themeFillTint="80"/>
          </w:tcPr>
          <w:p w14:paraId="5EDB0151" w14:textId="06B1B305" w:rsidR="001B3660" w:rsidRDefault="001B3660" w:rsidP="00586F79">
            <w:pPr>
              <w:rPr>
                <w:color w:val="FFFFFF" w:themeColor="background1"/>
                <w:szCs w:val="20"/>
              </w:rPr>
            </w:pPr>
            <w:r>
              <w:rPr>
                <w:color w:val="FFFFFF" w:themeColor="background1"/>
                <w:szCs w:val="20"/>
              </w:rPr>
              <w:t>Call to entry launch date</w:t>
            </w:r>
          </w:p>
        </w:tc>
        <w:tc>
          <w:tcPr>
            <w:tcW w:w="8889" w:type="dxa"/>
            <w:gridSpan w:val="3"/>
            <w:shd w:val="clear" w:color="auto" w:fill="7F7F7F" w:themeFill="text1" w:themeFillTint="80"/>
          </w:tcPr>
          <w:p w14:paraId="54F0E5A6" w14:textId="39A66F13" w:rsidR="001B3660" w:rsidRPr="00EE28E0" w:rsidRDefault="001B3660" w:rsidP="00586F79">
            <w:pPr>
              <w:rPr>
                <w:color w:val="FFFFFF" w:themeColor="background1"/>
                <w:szCs w:val="20"/>
              </w:rPr>
            </w:pPr>
            <w:r>
              <w:rPr>
                <w:color w:val="FFFFFF" w:themeColor="background1"/>
                <w:szCs w:val="20"/>
              </w:rPr>
              <w:t xml:space="preserve">I confirm that the criteria in the accreditation sections below apply to the following award </w:t>
            </w:r>
            <w:proofErr w:type="gramStart"/>
            <w:r w:rsidR="00CD7C42">
              <w:rPr>
                <w:color w:val="FFFFFF" w:themeColor="background1"/>
                <w:szCs w:val="20"/>
              </w:rPr>
              <w:t>programmes</w:t>
            </w:r>
            <w:r>
              <w:rPr>
                <w:color w:val="FFFFFF" w:themeColor="background1"/>
                <w:szCs w:val="20"/>
              </w:rPr>
              <w:t>, and</w:t>
            </w:r>
            <w:proofErr w:type="gramEnd"/>
            <w:r>
              <w:rPr>
                <w:color w:val="FFFFFF" w:themeColor="background1"/>
                <w:szCs w:val="20"/>
              </w:rPr>
              <w:t xml:space="preserve"> will apply the next time we run the awards too.</w:t>
            </w:r>
          </w:p>
        </w:tc>
      </w:tr>
      <w:tr w:rsidR="001B3660" w:rsidRPr="00EE28E0" w14:paraId="6B20E83F" w14:textId="77777777" w:rsidTr="009E7363">
        <w:trPr>
          <w:trHeight w:val="350"/>
        </w:trPr>
        <w:tc>
          <w:tcPr>
            <w:tcW w:w="3534" w:type="dxa"/>
            <w:vMerge/>
            <w:shd w:val="clear" w:color="auto" w:fill="7F7F7F" w:themeFill="text1" w:themeFillTint="80"/>
          </w:tcPr>
          <w:p w14:paraId="799179D7" w14:textId="77777777" w:rsidR="001B3660" w:rsidRPr="00EE28E0" w:rsidRDefault="001B3660" w:rsidP="00586F79">
            <w:pPr>
              <w:rPr>
                <w:color w:val="FFFFFF" w:themeColor="background1"/>
                <w:szCs w:val="20"/>
              </w:rPr>
            </w:pPr>
          </w:p>
        </w:tc>
        <w:tc>
          <w:tcPr>
            <w:tcW w:w="1559" w:type="dxa"/>
            <w:vMerge/>
            <w:shd w:val="clear" w:color="auto" w:fill="7F7F7F" w:themeFill="text1" w:themeFillTint="80"/>
          </w:tcPr>
          <w:p w14:paraId="15240971" w14:textId="77777777" w:rsidR="001B3660" w:rsidRDefault="001B3660" w:rsidP="00586F79">
            <w:pPr>
              <w:rPr>
                <w:color w:val="FFFFFF" w:themeColor="background1"/>
                <w:szCs w:val="20"/>
              </w:rPr>
            </w:pPr>
          </w:p>
        </w:tc>
        <w:tc>
          <w:tcPr>
            <w:tcW w:w="709" w:type="dxa"/>
            <w:shd w:val="clear" w:color="auto" w:fill="7F7F7F" w:themeFill="text1" w:themeFillTint="80"/>
          </w:tcPr>
          <w:p w14:paraId="5CFC1AF3" w14:textId="12CE7325" w:rsidR="001B3660" w:rsidRPr="00EE28E0" w:rsidRDefault="001B3660" w:rsidP="00586F79">
            <w:pPr>
              <w:rPr>
                <w:color w:val="FFFFFF" w:themeColor="background1"/>
                <w:szCs w:val="20"/>
              </w:rPr>
            </w:pPr>
            <w:r>
              <w:rPr>
                <w:color w:val="FFFFFF" w:themeColor="background1"/>
                <w:szCs w:val="20"/>
              </w:rPr>
              <w:t>Yes</w:t>
            </w:r>
          </w:p>
        </w:tc>
        <w:tc>
          <w:tcPr>
            <w:tcW w:w="734" w:type="dxa"/>
            <w:shd w:val="clear" w:color="auto" w:fill="7F7F7F" w:themeFill="text1" w:themeFillTint="80"/>
          </w:tcPr>
          <w:p w14:paraId="4EA2C135" w14:textId="77777777" w:rsidR="001B3660" w:rsidRPr="00EE28E0" w:rsidRDefault="001B3660" w:rsidP="00586F79">
            <w:pPr>
              <w:rPr>
                <w:color w:val="FFFFFF" w:themeColor="background1"/>
                <w:szCs w:val="20"/>
              </w:rPr>
            </w:pPr>
            <w:r>
              <w:rPr>
                <w:color w:val="FFFFFF" w:themeColor="background1"/>
                <w:szCs w:val="20"/>
              </w:rPr>
              <w:t>No</w:t>
            </w:r>
          </w:p>
        </w:tc>
        <w:tc>
          <w:tcPr>
            <w:tcW w:w="7446" w:type="dxa"/>
            <w:shd w:val="clear" w:color="auto" w:fill="7F7F7F" w:themeFill="text1" w:themeFillTint="80"/>
          </w:tcPr>
          <w:p w14:paraId="54DADB6E" w14:textId="77777777" w:rsidR="001B3660" w:rsidRPr="00EE28E0" w:rsidRDefault="001B3660" w:rsidP="00586F79">
            <w:pPr>
              <w:rPr>
                <w:color w:val="FFFFFF" w:themeColor="background1"/>
                <w:szCs w:val="20"/>
              </w:rPr>
            </w:pPr>
            <w:r>
              <w:rPr>
                <w:color w:val="FFFFFF" w:themeColor="background1"/>
                <w:szCs w:val="20"/>
              </w:rPr>
              <w:t>If ‘</w:t>
            </w:r>
            <w:proofErr w:type="gramStart"/>
            <w:r>
              <w:rPr>
                <w:color w:val="FFFFFF" w:themeColor="background1"/>
                <w:szCs w:val="20"/>
              </w:rPr>
              <w:t>Yes’</w:t>
            </w:r>
            <w:proofErr w:type="gramEnd"/>
            <w:r>
              <w:rPr>
                <w:color w:val="FFFFFF" w:themeColor="background1"/>
                <w:szCs w:val="20"/>
              </w:rPr>
              <w:t xml:space="preserve"> then please detail here</w:t>
            </w:r>
          </w:p>
        </w:tc>
      </w:tr>
      <w:tr w:rsidR="009E7363" w:rsidRPr="00B514F0" w14:paraId="458C587C" w14:textId="77777777" w:rsidTr="009E7363">
        <w:trPr>
          <w:trHeight w:val="350"/>
        </w:trPr>
        <w:tc>
          <w:tcPr>
            <w:tcW w:w="3534" w:type="dxa"/>
            <w:shd w:val="clear" w:color="auto" w:fill="F2F2F2" w:themeFill="background1" w:themeFillShade="F2"/>
          </w:tcPr>
          <w:p w14:paraId="687A9832" w14:textId="007F60D6" w:rsidR="009E7363" w:rsidRPr="00B514F0" w:rsidRDefault="009E7363" w:rsidP="00586F79">
            <w:pPr>
              <w:rPr>
                <w:szCs w:val="20"/>
                <w:highlight w:val="yellow"/>
              </w:rPr>
            </w:pPr>
          </w:p>
        </w:tc>
        <w:tc>
          <w:tcPr>
            <w:tcW w:w="1559" w:type="dxa"/>
            <w:shd w:val="clear" w:color="auto" w:fill="F2F2F2" w:themeFill="background1" w:themeFillShade="F2"/>
          </w:tcPr>
          <w:p w14:paraId="47BE223F" w14:textId="77777777" w:rsidR="009E7363" w:rsidRPr="00EE28E0" w:rsidRDefault="009E7363" w:rsidP="00586F79">
            <w:pPr>
              <w:rPr>
                <w:szCs w:val="20"/>
              </w:rPr>
            </w:pPr>
          </w:p>
        </w:tc>
        <w:tc>
          <w:tcPr>
            <w:tcW w:w="709" w:type="dxa"/>
            <w:shd w:val="clear" w:color="auto" w:fill="F2F2F2" w:themeFill="background1" w:themeFillShade="F2"/>
            <w:vAlign w:val="center"/>
          </w:tcPr>
          <w:p w14:paraId="422D91CD" w14:textId="228AF3F7" w:rsidR="009E7363" w:rsidRPr="00EE28E0" w:rsidRDefault="009E7363" w:rsidP="00586F79">
            <w:pPr>
              <w:rPr>
                <w:szCs w:val="20"/>
              </w:rPr>
            </w:pPr>
          </w:p>
        </w:tc>
        <w:tc>
          <w:tcPr>
            <w:tcW w:w="734" w:type="dxa"/>
            <w:shd w:val="clear" w:color="auto" w:fill="F2F2F2" w:themeFill="background1" w:themeFillShade="F2"/>
            <w:vAlign w:val="center"/>
          </w:tcPr>
          <w:p w14:paraId="693F44EE" w14:textId="77777777" w:rsidR="009E7363" w:rsidRPr="00EE28E0" w:rsidRDefault="009E7363" w:rsidP="00586F79">
            <w:pPr>
              <w:rPr>
                <w:szCs w:val="20"/>
              </w:rPr>
            </w:pPr>
          </w:p>
        </w:tc>
        <w:tc>
          <w:tcPr>
            <w:tcW w:w="7446" w:type="dxa"/>
            <w:shd w:val="clear" w:color="auto" w:fill="F2F2F2" w:themeFill="background1" w:themeFillShade="F2"/>
            <w:vAlign w:val="center"/>
          </w:tcPr>
          <w:p w14:paraId="3B444809" w14:textId="0D9CE2AD" w:rsidR="009E7363" w:rsidRPr="00EE28E0" w:rsidRDefault="009E7363" w:rsidP="00586F79">
            <w:pPr>
              <w:rPr>
                <w:szCs w:val="20"/>
              </w:rPr>
            </w:pPr>
          </w:p>
        </w:tc>
      </w:tr>
      <w:tr w:rsidR="009E7363" w:rsidRPr="00B514F0" w14:paraId="7641CF33" w14:textId="77777777" w:rsidTr="009E7363">
        <w:trPr>
          <w:trHeight w:val="350"/>
        </w:trPr>
        <w:tc>
          <w:tcPr>
            <w:tcW w:w="3534" w:type="dxa"/>
            <w:shd w:val="clear" w:color="auto" w:fill="F2F2F2" w:themeFill="background1" w:themeFillShade="F2"/>
          </w:tcPr>
          <w:p w14:paraId="342B775F" w14:textId="31B2902A" w:rsidR="009E7363" w:rsidRPr="00B514F0" w:rsidRDefault="009E7363" w:rsidP="00586F79">
            <w:pPr>
              <w:rPr>
                <w:szCs w:val="20"/>
                <w:highlight w:val="yellow"/>
              </w:rPr>
            </w:pPr>
          </w:p>
        </w:tc>
        <w:tc>
          <w:tcPr>
            <w:tcW w:w="1559" w:type="dxa"/>
            <w:shd w:val="clear" w:color="auto" w:fill="F2F2F2" w:themeFill="background1" w:themeFillShade="F2"/>
          </w:tcPr>
          <w:p w14:paraId="53863AE5" w14:textId="77777777" w:rsidR="009E7363" w:rsidRPr="00EE28E0" w:rsidRDefault="009E7363" w:rsidP="00586F79">
            <w:pPr>
              <w:rPr>
                <w:szCs w:val="20"/>
              </w:rPr>
            </w:pPr>
          </w:p>
        </w:tc>
        <w:tc>
          <w:tcPr>
            <w:tcW w:w="709" w:type="dxa"/>
            <w:shd w:val="clear" w:color="auto" w:fill="F2F2F2" w:themeFill="background1" w:themeFillShade="F2"/>
            <w:vAlign w:val="center"/>
          </w:tcPr>
          <w:p w14:paraId="028F47B0" w14:textId="6434AAB8" w:rsidR="009E7363" w:rsidRPr="00EE28E0" w:rsidRDefault="009E7363" w:rsidP="00586F79">
            <w:pPr>
              <w:rPr>
                <w:szCs w:val="20"/>
              </w:rPr>
            </w:pPr>
          </w:p>
        </w:tc>
        <w:tc>
          <w:tcPr>
            <w:tcW w:w="734" w:type="dxa"/>
            <w:shd w:val="clear" w:color="auto" w:fill="F2F2F2" w:themeFill="background1" w:themeFillShade="F2"/>
            <w:vAlign w:val="center"/>
          </w:tcPr>
          <w:p w14:paraId="4DBDEC0D" w14:textId="77777777" w:rsidR="009E7363" w:rsidRPr="00EE28E0" w:rsidRDefault="009E7363" w:rsidP="00586F79">
            <w:pPr>
              <w:rPr>
                <w:szCs w:val="20"/>
              </w:rPr>
            </w:pPr>
          </w:p>
        </w:tc>
        <w:tc>
          <w:tcPr>
            <w:tcW w:w="7446" w:type="dxa"/>
            <w:shd w:val="clear" w:color="auto" w:fill="F2F2F2" w:themeFill="background1" w:themeFillShade="F2"/>
            <w:vAlign w:val="center"/>
          </w:tcPr>
          <w:p w14:paraId="0A1582A6" w14:textId="77777777" w:rsidR="009E7363" w:rsidRPr="00EE28E0" w:rsidRDefault="009E7363" w:rsidP="00586F79">
            <w:pPr>
              <w:rPr>
                <w:szCs w:val="20"/>
              </w:rPr>
            </w:pPr>
          </w:p>
        </w:tc>
      </w:tr>
      <w:tr w:rsidR="009E7363" w:rsidRPr="00B514F0" w14:paraId="34399E96" w14:textId="77777777" w:rsidTr="009E7363">
        <w:trPr>
          <w:trHeight w:val="350"/>
        </w:trPr>
        <w:tc>
          <w:tcPr>
            <w:tcW w:w="3534" w:type="dxa"/>
            <w:shd w:val="clear" w:color="auto" w:fill="F2F2F2" w:themeFill="background1" w:themeFillShade="F2"/>
          </w:tcPr>
          <w:p w14:paraId="55B6E0DF" w14:textId="2A516B5C" w:rsidR="009E7363" w:rsidRPr="00B514F0" w:rsidRDefault="009E7363" w:rsidP="00586F79">
            <w:pPr>
              <w:rPr>
                <w:szCs w:val="20"/>
                <w:highlight w:val="yellow"/>
              </w:rPr>
            </w:pPr>
          </w:p>
        </w:tc>
        <w:tc>
          <w:tcPr>
            <w:tcW w:w="1559" w:type="dxa"/>
            <w:shd w:val="clear" w:color="auto" w:fill="F2F2F2" w:themeFill="background1" w:themeFillShade="F2"/>
          </w:tcPr>
          <w:p w14:paraId="710CD374" w14:textId="77777777" w:rsidR="009E7363" w:rsidRPr="00EE28E0" w:rsidRDefault="009E7363" w:rsidP="00586F79">
            <w:pPr>
              <w:rPr>
                <w:szCs w:val="20"/>
              </w:rPr>
            </w:pPr>
          </w:p>
        </w:tc>
        <w:tc>
          <w:tcPr>
            <w:tcW w:w="709" w:type="dxa"/>
            <w:shd w:val="clear" w:color="auto" w:fill="F2F2F2" w:themeFill="background1" w:themeFillShade="F2"/>
            <w:vAlign w:val="center"/>
          </w:tcPr>
          <w:p w14:paraId="63DDA2E7" w14:textId="5F8E4C2A" w:rsidR="009E7363" w:rsidRPr="00EE28E0" w:rsidRDefault="009E7363" w:rsidP="00586F79">
            <w:pPr>
              <w:rPr>
                <w:szCs w:val="20"/>
              </w:rPr>
            </w:pPr>
          </w:p>
        </w:tc>
        <w:tc>
          <w:tcPr>
            <w:tcW w:w="734" w:type="dxa"/>
            <w:shd w:val="clear" w:color="auto" w:fill="F2F2F2" w:themeFill="background1" w:themeFillShade="F2"/>
            <w:vAlign w:val="center"/>
          </w:tcPr>
          <w:p w14:paraId="48BF543B" w14:textId="77777777" w:rsidR="009E7363" w:rsidRPr="00EE28E0" w:rsidRDefault="009E7363" w:rsidP="00586F79">
            <w:pPr>
              <w:rPr>
                <w:szCs w:val="20"/>
              </w:rPr>
            </w:pPr>
          </w:p>
        </w:tc>
        <w:tc>
          <w:tcPr>
            <w:tcW w:w="7446" w:type="dxa"/>
            <w:shd w:val="clear" w:color="auto" w:fill="F2F2F2" w:themeFill="background1" w:themeFillShade="F2"/>
            <w:vAlign w:val="center"/>
          </w:tcPr>
          <w:p w14:paraId="6F0F2CE1" w14:textId="77777777" w:rsidR="009E7363" w:rsidRPr="00EE28E0" w:rsidRDefault="009E7363" w:rsidP="00586F79">
            <w:pPr>
              <w:rPr>
                <w:szCs w:val="20"/>
              </w:rPr>
            </w:pPr>
          </w:p>
        </w:tc>
      </w:tr>
      <w:tr w:rsidR="009E7363" w:rsidRPr="00B514F0" w14:paraId="0923B986" w14:textId="77777777" w:rsidTr="009E7363">
        <w:trPr>
          <w:trHeight w:val="350"/>
        </w:trPr>
        <w:tc>
          <w:tcPr>
            <w:tcW w:w="3534" w:type="dxa"/>
            <w:shd w:val="clear" w:color="auto" w:fill="F2F2F2" w:themeFill="background1" w:themeFillShade="F2"/>
          </w:tcPr>
          <w:p w14:paraId="2185BB3C" w14:textId="10906E12" w:rsidR="009E7363" w:rsidRPr="00B514F0" w:rsidRDefault="009E7363" w:rsidP="00586F79">
            <w:pPr>
              <w:rPr>
                <w:szCs w:val="20"/>
                <w:highlight w:val="yellow"/>
              </w:rPr>
            </w:pPr>
          </w:p>
        </w:tc>
        <w:tc>
          <w:tcPr>
            <w:tcW w:w="1559" w:type="dxa"/>
            <w:shd w:val="clear" w:color="auto" w:fill="F2F2F2" w:themeFill="background1" w:themeFillShade="F2"/>
          </w:tcPr>
          <w:p w14:paraId="1B71F5CB" w14:textId="77777777" w:rsidR="009E7363" w:rsidRPr="00EE28E0" w:rsidRDefault="009E7363" w:rsidP="00586F79">
            <w:pPr>
              <w:rPr>
                <w:szCs w:val="20"/>
              </w:rPr>
            </w:pPr>
          </w:p>
        </w:tc>
        <w:tc>
          <w:tcPr>
            <w:tcW w:w="709" w:type="dxa"/>
            <w:shd w:val="clear" w:color="auto" w:fill="F2F2F2" w:themeFill="background1" w:themeFillShade="F2"/>
            <w:vAlign w:val="center"/>
          </w:tcPr>
          <w:p w14:paraId="226C9F00" w14:textId="1418EE12" w:rsidR="009E7363" w:rsidRPr="00EE28E0" w:rsidRDefault="009E7363" w:rsidP="00586F79">
            <w:pPr>
              <w:rPr>
                <w:szCs w:val="20"/>
              </w:rPr>
            </w:pPr>
          </w:p>
        </w:tc>
        <w:tc>
          <w:tcPr>
            <w:tcW w:w="734" w:type="dxa"/>
            <w:shd w:val="clear" w:color="auto" w:fill="F2F2F2" w:themeFill="background1" w:themeFillShade="F2"/>
            <w:vAlign w:val="center"/>
          </w:tcPr>
          <w:p w14:paraId="3C1C914D" w14:textId="77777777" w:rsidR="009E7363" w:rsidRPr="00EE28E0" w:rsidRDefault="009E7363" w:rsidP="00586F79">
            <w:pPr>
              <w:rPr>
                <w:szCs w:val="20"/>
              </w:rPr>
            </w:pPr>
          </w:p>
        </w:tc>
        <w:tc>
          <w:tcPr>
            <w:tcW w:w="7446" w:type="dxa"/>
            <w:shd w:val="clear" w:color="auto" w:fill="F2F2F2" w:themeFill="background1" w:themeFillShade="F2"/>
            <w:vAlign w:val="center"/>
          </w:tcPr>
          <w:p w14:paraId="2EFF09B2" w14:textId="77777777" w:rsidR="009E7363" w:rsidRPr="00EE28E0" w:rsidRDefault="009E7363" w:rsidP="00586F79">
            <w:pPr>
              <w:rPr>
                <w:szCs w:val="20"/>
              </w:rPr>
            </w:pPr>
          </w:p>
        </w:tc>
      </w:tr>
      <w:tr w:rsidR="009E7363" w:rsidRPr="00B514F0" w14:paraId="4FC15DE2" w14:textId="77777777" w:rsidTr="009E7363">
        <w:trPr>
          <w:trHeight w:val="350"/>
        </w:trPr>
        <w:tc>
          <w:tcPr>
            <w:tcW w:w="3534" w:type="dxa"/>
            <w:shd w:val="clear" w:color="auto" w:fill="F2F2F2" w:themeFill="background1" w:themeFillShade="F2"/>
          </w:tcPr>
          <w:p w14:paraId="3A910493" w14:textId="0FDB68DE" w:rsidR="009E7363" w:rsidRPr="00B514F0" w:rsidRDefault="009E7363" w:rsidP="00586F79">
            <w:pPr>
              <w:rPr>
                <w:szCs w:val="20"/>
                <w:highlight w:val="yellow"/>
              </w:rPr>
            </w:pPr>
          </w:p>
        </w:tc>
        <w:tc>
          <w:tcPr>
            <w:tcW w:w="1559" w:type="dxa"/>
            <w:shd w:val="clear" w:color="auto" w:fill="F2F2F2" w:themeFill="background1" w:themeFillShade="F2"/>
          </w:tcPr>
          <w:p w14:paraId="5B438A67" w14:textId="77777777" w:rsidR="009E7363" w:rsidRPr="00EE28E0" w:rsidRDefault="009E7363" w:rsidP="00586F79">
            <w:pPr>
              <w:rPr>
                <w:szCs w:val="20"/>
              </w:rPr>
            </w:pPr>
          </w:p>
        </w:tc>
        <w:tc>
          <w:tcPr>
            <w:tcW w:w="709" w:type="dxa"/>
            <w:shd w:val="clear" w:color="auto" w:fill="F2F2F2" w:themeFill="background1" w:themeFillShade="F2"/>
            <w:vAlign w:val="center"/>
          </w:tcPr>
          <w:p w14:paraId="68694C66" w14:textId="7DEF2AA2" w:rsidR="009E7363" w:rsidRPr="00EE28E0" w:rsidRDefault="009E7363" w:rsidP="00586F79">
            <w:pPr>
              <w:rPr>
                <w:szCs w:val="20"/>
              </w:rPr>
            </w:pPr>
          </w:p>
        </w:tc>
        <w:tc>
          <w:tcPr>
            <w:tcW w:w="734" w:type="dxa"/>
            <w:shd w:val="clear" w:color="auto" w:fill="F2F2F2" w:themeFill="background1" w:themeFillShade="F2"/>
            <w:vAlign w:val="center"/>
          </w:tcPr>
          <w:p w14:paraId="2AA4CC75" w14:textId="77777777" w:rsidR="009E7363" w:rsidRPr="00EE28E0" w:rsidRDefault="009E7363" w:rsidP="00586F79">
            <w:pPr>
              <w:rPr>
                <w:szCs w:val="20"/>
              </w:rPr>
            </w:pPr>
          </w:p>
        </w:tc>
        <w:tc>
          <w:tcPr>
            <w:tcW w:w="7446" w:type="dxa"/>
            <w:shd w:val="clear" w:color="auto" w:fill="F2F2F2" w:themeFill="background1" w:themeFillShade="F2"/>
            <w:vAlign w:val="center"/>
          </w:tcPr>
          <w:p w14:paraId="0F447175" w14:textId="77777777" w:rsidR="009E7363" w:rsidRPr="00EE28E0" w:rsidRDefault="009E7363" w:rsidP="00586F79">
            <w:pPr>
              <w:rPr>
                <w:szCs w:val="20"/>
              </w:rPr>
            </w:pPr>
          </w:p>
        </w:tc>
      </w:tr>
    </w:tbl>
    <w:p w14:paraId="64070719" w14:textId="77777777" w:rsidR="00776CB4" w:rsidRDefault="00776CB4">
      <w:r>
        <w:rPr>
          <w:b/>
          <w:bCs/>
        </w:rPr>
        <w:br w:type="page"/>
      </w:r>
    </w:p>
    <w:tbl>
      <w:tblPr>
        <w:tblStyle w:val="TableGrid"/>
        <w:tblW w:w="4999"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
        <w:gridCol w:w="4668"/>
        <w:gridCol w:w="1843"/>
        <w:gridCol w:w="1843"/>
        <w:gridCol w:w="1842"/>
        <w:gridCol w:w="3786"/>
        <w:gridCol w:w="7"/>
      </w:tblGrid>
      <w:tr w:rsidR="00E76D7F" w14:paraId="7FD7F27F" w14:textId="77777777" w:rsidTr="001B3660">
        <w:trPr>
          <w:trHeight w:val="2965"/>
        </w:trPr>
        <w:tc>
          <w:tcPr>
            <w:tcW w:w="10206" w:type="dxa"/>
            <w:gridSpan w:val="5"/>
          </w:tcPr>
          <w:p w14:paraId="105B1F24" w14:textId="529B4F1D" w:rsidR="00E76D7F" w:rsidRPr="003E3E50" w:rsidRDefault="003E3E50" w:rsidP="006A5C67">
            <w:pPr>
              <w:pStyle w:val="Heading2"/>
              <w:rPr>
                <w:color w:val="AA3C17"/>
                <w:sz w:val="28"/>
                <w:szCs w:val="28"/>
              </w:rPr>
            </w:pPr>
            <w:bookmarkStart w:id="2" w:name="_Awards_trust_mark:"/>
            <w:bookmarkEnd w:id="2"/>
            <w:r>
              <w:rPr>
                <w:color w:val="AA3C17"/>
                <w:sz w:val="28"/>
                <w:szCs w:val="28"/>
              </w:rPr>
              <w:t xml:space="preserve">Awards trust mark: </w:t>
            </w:r>
            <w:r w:rsidRPr="003E3E50">
              <w:rPr>
                <w:color w:val="AA3C17"/>
                <w:sz w:val="28"/>
                <w:szCs w:val="28"/>
              </w:rPr>
              <w:t>Standard accreditation</w:t>
            </w:r>
          </w:p>
          <w:p w14:paraId="12C6539D" w14:textId="0CB1C4D9" w:rsidR="006A5C67" w:rsidRDefault="00F64AD1" w:rsidP="006A5C67">
            <w:r>
              <w:t>Please indicate below which criteria apply to your award programme</w:t>
            </w:r>
            <w:r w:rsidR="00324630">
              <w:t xml:space="preserve"> and give a brief clarification and/or supporting evidence to show you meet the criteria</w:t>
            </w:r>
            <w:r>
              <w:t>. The form must be signed by a director in the section at the end, and is your confirmation that standards are being adhered to</w:t>
            </w:r>
            <w:r w:rsidR="00CB11C2">
              <w:t>. W</w:t>
            </w:r>
            <w:r w:rsidR="006A5C67">
              <w:t xml:space="preserve">e will </w:t>
            </w:r>
            <w:r w:rsidR="00557680">
              <w:t xml:space="preserve">check </w:t>
            </w:r>
            <w:r w:rsidR="006A5C67">
              <w:t xml:space="preserve">your responses </w:t>
            </w:r>
            <w:r w:rsidR="00557680">
              <w:t>where we can</w:t>
            </w:r>
            <w:r w:rsidR="006A5C67">
              <w:t xml:space="preserve">. Clearly, should it turn out that your application was not factually correct, then the accreditation </w:t>
            </w:r>
            <w:r>
              <w:t>cannot be issued.</w:t>
            </w:r>
            <w:r w:rsidR="00324630">
              <w:t xml:space="preserve"> </w:t>
            </w:r>
            <w:r w:rsidR="00324630" w:rsidRPr="00324630">
              <w:rPr>
                <w:b/>
                <w:bCs/>
              </w:rPr>
              <w:t xml:space="preserve">All criteria below must be met </w:t>
            </w:r>
            <w:proofErr w:type="gramStart"/>
            <w:r w:rsidR="00324630" w:rsidRPr="00324630">
              <w:rPr>
                <w:b/>
                <w:bCs/>
              </w:rPr>
              <w:t>in order to</w:t>
            </w:r>
            <w:proofErr w:type="gramEnd"/>
            <w:r w:rsidR="00324630" w:rsidRPr="00324630">
              <w:rPr>
                <w:b/>
                <w:bCs/>
              </w:rPr>
              <w:t xml:space="preserve"> receive a Standard accreditation.</w:t>
            </w:r>
            <w:r w:rsidR="009E7363">
              <w:rPr>
                <w:b/>
                <w:bCs/>
              </w:rPr>
              <w:t xml:space="preserve">  </w:t>
            </w:r>
          </w:p>
          <w:p w14:paraId="6C04BFE1" w14:textId="77777777" w:rsidR="00E76D7F" w:rsidRDefault="00E76D7F" w:rsidP="006A5C67"/>
          <w:p w14:paraId="00ACE1C4" w14:textId="156D1126" w:rsidR="007E7D6C" w:rsidRDefault="007E7D6C" w:rsidP="006A5C67">
            <w:pPr>
              <w:rPr>
                <w:bCs/>
              </w:rPr>
            </w:pPr>
            <w:r w:rsidRPr="00C257AD">
              <w:rPr>
                <w:b/>
              </w:rPr>
              <w:t>Application fee: £</w:t>
            </w:r>
            <w:r w:rsidR="00E719B3">
              <w:rPr>
                <w:b/>
              </w:rPr>
              <w:t>1</w:t>
            </w:r>
            <w:r w:rsidRPr="00C257AD">
              <w:rPr>
                <w:b/>
              </w:rPr>
              <w:t>95+VAT</w:t>
            </w:r>
            <w:r w:rsidR="0027297D">
              <w:rPr>
                <w:b/>
              </w:rPr>
              <w:t xml:space="preserve"> for one </w:t>
            </w:r>
            <w:r w:rsidR="00CD7C42">
              <w:rPr>
                <w:b/>
              </w:rPr>
              <w:t>programme</w:t>
            </w:r>
            <w:r w:rsidR="0027297D">
              <w:rPr>
                <w:b/>
              </w:rPr>
              <w:t>. This is discounted by 15% for additional awards accredited by the same body at the same time</w:t>
            </w:r>
            <w:r w:rsidR="00835BD9">
              <w:rPr>
                <w:b/>
              </w:rPr>
              <w:t xml:space="preserve"> AND for </w:t>
            </w:r>
            <w:r w:rsidR="00CD7C42">
              <w:rPr>
                <w:b/>
              </w:rPr>
              <w:t>awards</w:t>
            </w:r>
            <w:r w:rsidR="00835BD9">
              <w:rPr>
                <w:b/>
              </w:rPr>
              <w:t xml:space="preserve"> re-accrediting for consecutive years</w:t>
            </w:r>
            <w:r w:rsidR="0027297D">
              <w:rPr>
                <w:b/>
              </w:rPr>
              <w:t>.</w:t>
            </w:r>
            <w:r w:rsidR="00DA1129">
              <w:t xml:space="preserve"> </w:t>
            </w:r>
          </w:p>
          <w:p w14:paraId="386D0B33" w14:textId="035DDE5E" w:rsidR="00E719B3" w:rsidRDefault="00E719B3" w:rsidP="006A5C67"/>
        </w:tc>
        <w:tc>
          <w:tcPr>
            <w:tcW w:w="3793" w:type="dxa"/>
            <w:gridSpan w:val="2"/>
          </w:tcPr>
          <w:p w14:paraId="4A537C64" w14:textId="3759FBF3" w:rsidR="00E76D7F" w:rsidRDefault="00126BCB" w:rsidP="00E76D7F">
            <w:pPr>
              <w:jc w:val="center"/>
            </w:pPr>
            <w:r>
              <w:rPr>
                <w:noProof/>
              </w:rPr>
              <w:drawing>
                <wp:inline distT="0" distB="0" distL="0" distR="0" wp14:anchorId="12235F90" wp14:editId="7D7CC21C">
                  <wp:extent cx="1215536" cy="1519200"/>
                  <wp:effectExtent l="0" t="0" r="3810" b="5080"/>
                  <wp:docPr id="1" name="Picture 1"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logo&#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15536" cy="1519200"/>
                          </a:xfrm>
                          <a:prstGeom prst="rect">
                            <a:avLst/>
                          </a:prstGeom>
                        </pic:spPr>
                      </pic:pic>
                    </a:graphicData>
                  </a:graphic>
                </wp:inline>
              </w:drawing>
            </w:r>
          </w:p>
        </w:tc>
      </w:tr>
      <w:tr w:rsidR="00027D34" w:rsidRPr="00027D34" w14:paraId="636AA73E" w14:textId="77777777" w:rsidTr="009D18AC">
        <w:tblPrEx>
          <w:tblCellMar>
            <w:top w:w="85" w:type="dxa"/>
            <w:left w:w="85" w:type="dxa"/>
            <w:bottom w:w="85" w:type="dxa"/>
            <w:right w:w="85" w:type="dxa"/>
          </w:tblCellMar>
        </w:tblPrEx>
        <w:trPr>
          <w:gridBefore w:val="1"/>
          <w:gridAfter w:val="1"/>
          <w:wBefore w:w="10" w:type="dxa"/>
          <w:wAfter w:w="7" w:type="dxa"/>
        </w:trPr>
        <w:tc>
          <w:tcPr>
            <w:tcW w:w="4668"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4A4A4A"/>
            <w:vAlign w:val="center"/>
          </w:tcPr>
          <w:p w14:paraId="1A7F011A" w14:textId="77777777" w:rsidR="00CB11C2" w:rsidRPr="003E3E50" w:rsidRDefault="00CB11C2" w:rsidP="009D18AC">
            <w:pPr>
              <w:jc w:val="center"/>
              <w:rPr>
                <w:color w:val="FFFFFF" w:themeColor="background1"/>
                <w:szCs w:val="20"/>
              </w:rPr>
            </w:pPr>
            <w:r w:rsidRPr="003E3E50">
              <w:rPr>
                <w:color w:val="FFFFFF" w:themeColor="background1"/>
                <w:szCs w:val="20"/>
              </w:rPr>
              <w:t>Criteria to be met.</w:t>
            </w:r>
          </w:p>
        </w:tc>
        <w:tc>
          <w:tcPr>
            <w:tcW w:w="1843"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4A4A4A"/>
            <w:vAlign w:val="center"/>
          </w:tcPr>
          <w:p w14:paraId="155A0BCE" w14:textId="20965F7B" w:rsidR="00CB11C2" w:rsidRPr="003E3E50" w:rsidRDefault="00027D34" w:rsidP="009D18AC">
            <w:pPr>
              <w:jc w:val="center"/>
              <w:rPr>
                <w:color w:val="FFFFFF" w:themeColor="background1"/>
                <w:szCs w:val="20"/>
              </w:rPr>
            </w:pPr>
            <w:r w:rsidRPr="003E3E50">
              <w:rPr>
                <w:color w:val="FFFFFF" w:themeColor="background1"/>
                <w:szCs w:val="20"/>
              </w:rPr>
              <w:t>Did</w:t>
            </w:r>
            <w:r w:rsidR="00CB11C2" w:rsidRPr="003E3E50">
              <w:rPr>
                <w:color w:val="FFFFFF" w:themeColor="background1"/>
                <w:szCs w:val="20"/>
              </w:rPr>
              <w:t xml:space="preserve"> this apply to </w:t>
            </w:r>
            <w:r w:rsidRPr="003E3E50">
              <w:rPr>
                <w:color w:val="FFFFFF" w:themeColor="background1"/>
                <w:szCs w:val="20"/>
              </w:rPr>
              <w:t xml:space="preserve">the </w:t>
            </w:r>
            <w:r w:rsidRPr="003E3E50">
              <w:rPr>
                <w:b/>
                <w:color w:val="FFFFFF" w:themeColor="background1"/>
                <w:szCs w:val="20"/>
                <w:u w:val="single"/>
              </w:rPr>
              <w:t>last</w:t>
            </w:r>
            <w:r w:rsidRPr="003E3E50">
              <w:rPr>
                <w:color w:val="FFFFFF" w:themeColor="background1"/>
                <w:szCs w:val="20"/>
              </w:rPr>
              <w:t xml:space="preserve"> time you ran your </w:t>
            </w:r>
            <w:r w:rsidR="00CB11C2" w:rsidRPr="003E3E50">
              <w:rPr>
                <w:color w:val="FFFFFF" w:themeColor="background1"/>
                <w:szCs w:val="20"/>
              </w:rPr>
              <w:t>awards? (Y or N)</w:t>
            </w:r>
          </w:p>
        </w:tc>
        <w:tc>
          <w:tcPr>
            <w:tcW w:w="1843"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4A4A4A"/>
            <w:vAlign w:val="center"/>
          </w:tcPr>
          <w:p w14:paraId="42E8A068" w14:textId="71CE6DA8" w:rsidR="00CB11C2" w:rsidRPr="003E3E50" w:rsidRDefault="00027D34" w:rsidP="009D18AC">
            <w:pPr>
              <w:jc w:val="center"/>
              <w:rPr>
                <w:color w:val="FFFFFF" w:themeColor="background1"/>
                <w:szCs w:val="20"/>
              </w:rPr>
            </w:pPr>
            <w:r w:rsidRPr="003E3E50">
              <w:rPr>
                <w:color w:val="FFFFFF" w:themeColor="background1"/>
                <w:szCs w:val="20"/>
              </w:rPr>
              <w:t xml:space="preserve">Will this apply to the </w:t>
            </w:r>
            <w:r w:rsidRPr="003E3E50">
              <w:rPr>
                <w:b/>
                <w:color w:val="FFFFFF" w:themeColor="background1"/>
                <w:szCs w:val="20"/>
                <w:u w:val="single"/>
              </w:rPr>
              <w:t>next</w:t>
            </w:r>
            <w:r w:rsidRPr="003E3E50">
              <w:rPr>
                <w:color w:val="FFFFFF" w:themeColor="background1"/>
                <w:szCs w:val="20"/>
              </w:rPr>
              <w:t xml:space="preserve"> time you run your awards? (Y or N)</w:t>
            </w:r>
          </w:p>
        </w:tc>
        <w:tc>
          <w:tcPr>
            <w:tcW w:w="5628" w:type="dxa"/>
            <w:gridSpan w:val="2"/>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4A4A4A"/>
            <w:vAlign w:val="center"/>
          </w:tcPr>
          <w:p w14:paraId="3A838AA5" w14:textId="4865F31B" w:rsidR="00CB11C2" w:rsidRPr="003E3E50" w:rsidRDefault="00CB11C2" w:rsidP="009D18AC">
            <w:pPr>
              <w:jc w:val="center"/>
              <w:rPr>
                <w:color w:val="FFFFFF" w:themeColor="background1"/>
                <w:szCs w:val="20"/>
              </w:rPr>
            </w:pPr>
            <w:r w:rsidRPr="003E3E50">
              <w:rPr>
                <w:color w:val="FFFFFF" w:themeColor="background1"/>
                <w:szCs w:val="20"/>
              </w:rPr>
              <w:t xml:space="preserve">Please briefly explain how and to what extent you apply this process. </w:t>
            </w:r>
            <w:r w:rsidR="00835BD9">
              <w:rPr>
                <w:color w:val="FFFFFF" w:themeColor="background1"/>
                <w:szCs w:val="20"/>
              </w:rPr>
              <w:t>Please include a direct URL as</w:t>
            </w:r>
            <w:r w:rsidRPr="003E3E50">
              <w:rPr>
                <w:color w:val="FFFFFF" w:themeColor="background1"/>
                <w:szCs w:val="20"/>
              </w:rPr>
              <w:t xml:space="preserve"> evidence </w:t>
            </w:r>
            <w:r w:rsidR="00835BD9">
              <w:rPr>
                <w:color w:val="FFFFFF" w:themeColor="background1"/>
                <w:szCs w:val="20"/>
              </w:rPr>
              <w:t xml:space="preserve">or screenshots of pages </w:t>
            </w:r>
            <w:r w:rsidRPr="003E3E50">
              <w:rPr>
                <w:color w:val="FFFFFF" w:themeColor="background1"/>
                <w:szCs w:val="20"/>
              </w:rPr>
              <w:t>in your supporting document where necessary.</w:t>
            </w:r>
          </w:p>
        </w:tc>
      </w:tr>
      <w:tr w:rsidR="00027D34" w:rsidRPr="00027D34" w14:paraId="3D166B50" w14:textId="77777777" w:rsidTr="00C21B19">
        <w:tblPrEx>
          <w:tblCellMar>
            <w:top w:w="85" w:type="dxa"/>
            <w:left w:w="85" w:type="dxa"/>
            <w:bottom w:w="85" w:type="dxa"/>
            <w:right w:w="85" w:type="dxa"/>
          </w:tblCellMar>
        </w:tblPrEx>
        <w:trPr>
          <w:gridBefore w:val="1"/>
          <w:gridAfter w:val="1"/>
          <w:wBefore w:w="10" w:type="dxa"/>
          <w:wAfter w:w="7" w:type="dxa"/>
        </w:trPr>
        <w:tc>
          <w:tcPr>
            <w:tcW w:w="4668"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A3C17"/>
          </w:tcPr>
          <w:p w14:paraId="23ADB01E" w14:textId="25ABA86E" w:rsidR="00CB11C2" w:rsidRPr="00C21B19" w:rsidRDefault="00CB11C2" w:rsidP="00C21B19">
            <w:pPr>
              <w:pStyle w:val="ListParagraph"/>
              <w:numPr>
                <w:ilvl w:val="0"/>
                <w:numId w:val="1"/>
              </w:numPr>
              <w:rPr>
                <w:rFonts w:ascii="Lato Light" w:hAnsi="Lato Light"/>
                <w:color w:val="FFFFFF" w:themeColor="background1"/>
                <w:szCs w:val="20"/>
              </w:rPr>
            </w:pPr>
            <w:r w:rsidRPr="003E3E50">
              <w:rPr>
                <w:rFonts w:ascii="Lato Light" w:hAnsi="Lato Light"/>
                <w:color w:val="FFFFFF" w:themeColor="background1"/>
                <w:szCs w:val="20"/>
              </w:rPr>
              <w:t>Awards should be open to all within the specified region and sectors stated on the website, with no unwritten filtering (e.g. it is ok to be restricted to clients or association members – but only if clearly stated. Any filtering of applicants by brand name, company size, perceived reputation etc. is not allowed).</w:t>
            </w:r>
          </w:p>
        </w:tc>
        <w:tc>
          <w:tcPr>
            <w:tcW w:w="1843"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tcPr>
          <w:p w14:paraId="594A412B" w14:textId="77777777" w:rsidR="00CB11C2" w:rsidRPr="00027D34" w:rsidRDefault="00CB11C2" w:rsidP="00C21B19">
            <w:pPr>
              <w:rPr>
                <w:szCs w:val="20"/>
              </w:rPr>
            </w:pPr>
          </w:p>
        </w:tc>
        <w:tc>
          <w:tcPr>
            <w:tcW w:w="1843"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tcPr>
          <w:p w14:paraId="537F1B05" w14:textId="77777777" w:rsidR="00CB11C2" w:rsidRPr="00027D34" w:rsidRDefault="00CB11C2" w:rsidP="00C21B19">
            <w:pPr>
              <w:rPr>
                <w:szCs w:val="20"/>
              </w:rPr>
            </w:pPr>
          </w:p>
        </w:tc>
        <w:tc>
          <w:tcPr>
            <w:tcW w:w="5628" w:type="dxa"/>
            <w:gridSpan w:val="2"/>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tcPr>
          <w:p w14:paraId="10B2F966" w14:textId="56B8D583" w:rsidR="007F1B77" w:rsidRPr="00027D34" w:rsidRDefault="007F1B77" w:rsidP="00C21B19">
            <w:pPr>
              <w:rPr>
                <w:szCs w:val="20"/>
              </w:rPr>
            </w:pPr>
          </w:p>
        </w:tc>
      </w:tr>
      <w:tr w:rsidR="00027D34" w:rsidRPr="00027D34" w14:paraId="1FCE1EA0" w14:textId="77777777" w:rsidTr="00C21B19">
        <w:tblPrEx>
          <w:tblCellMar>
            <w:top w:w="85" w:type="dxa"/>
            <w:left w:w="85" w:type="dxa"/>
            <w:bottom w:w="85" w:type="dxa"/>
            <w:right w:w="85" w:type="dxa"/>
          </w:tblCellMar>
        </w:tblPrEx>
        <w:trPr>
          <w:gridBefore w:val="1"/>
          <w:gridAfter w:val="1"/>
          <w:wBefore w:w="10" w:type="dxa"/>
          <w:wAfter w:w="7" w:type="dxa"/>
        </w:trPr>
        <w:tc>
          <w:tcPr>
            <w:tcW w:w="4668"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A3C17"/>
          </w:tcPr>
          <w:p w14:paraId="79E8C3BA" w14:textId="02F0115B" w:rsidR="00CB11C2" w:rsidRPr="00C21B19" w:rsidRDefault="00CB11C2" w:rsidP="00C21B19">
            <w:pPr>
              <w:pStyle w:val="ListParagraph"/>
              <w:numPr>
                <w:ilvl w:val="0"/>
                <w:numId w:val="1"/>
              </w:numPr>
              <w:rPr>
                <w:rFonts w:ascii="Lato Light" w:hAnsi="Lato Light"/>
                <w:color w:val="FFFFFF" w:themeColor="background1"/>
                <w:szCs w:val="20"/>
              </w:rPr>
            </w:pPr>
            <w:r w:rsidRPr="003E3E50">
              <w:rPr>
                <w:rFonts w:ascii="Lato Light" w:hAnsi="Lato Light"/>
                <w:color w:val="FFFFFF" w:themeColor="background1"/>
                <w:szCs w:val="20"/>
              </w:rPr>
              <w:t>Judging must be strictly in accordance with the process stated on the website for both the shortlisting stage, and the final selection of a winner.</w:t>
            </w:r>
          </w:p>
        </w:tc>
        <w:tc>
          <w:tcPr>
            <w:tcW w:w="1843"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tcPr>
          <w:p w14:paraId="71A9B26D" w14:textId="77777777" w:rsidR="00CB11C2" w:rsidRPr="00027D34" w:rsidRDefault="00CB11C2" w:rsidP="00C21B19">
            <w:pPr>
              <w:rPr>
                <w:szCs w:val="20"/>
              </w:rPr>
            </w:pPr>
          </w:p>
        </w:tc>
        <w:tc>
          <w:tcPr>
            <w:tcW w:w="1843"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tcPr>
          <w:p w14:paraId="7F56BD63" w14:textId="77777777" w:rsidR="00CB11C2" w:rsidRPr="00027D34" w:rsidRDefault="00CB11C2" w:rsidP="00C21B19">
            <w:pPr>
              <w:rPr>
                <w:szCs w:val="20"/>
              </w:rPr>
            </w:pPr>
          </w:p>
        </w:tc>
        <w:tc>
          <w:tcPr>
            <w:tcW w:w="5628" w:type="dxa"/>
            <w:gridSpan w:val="2"/>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tcPr>
          <w:p w14:paraId="162EE32E" w14:textId="3EA643FB" w:rsidR="00CB11C2" w:rsidRPr="00027D34" w:rsidRDefault="00CB11C2" w:rsidP="00C21B19">
            <w:pPr>
              <w:rPr>
                <w:szCs w:val="20"/>
              </w:rPr>
            </w:pPr>
          </w:p>
        </w:tc>
      </w:tr>
      <w:tr w:rsidR="00027D34" w:rsidRPr="00027D34" w14:paraId="6736DAE9" w14:textId="77777777" w:rsidTr="00C21B19">
        <w:tblPrEx>
          <w:tblCellMar>
            <w:top w:w="85" w:type="dxa"/>
            <w:left w:w="85" w:type="dxa"/>
            <w:bottom w:w="85" w:type="dxa"/>
            <w:right w:w="85" w:type="dxa"/>
          </w:tblCellMar>
        </w:tblPrEx>
        <w:trPr>
          <w:gridBefore w:val="1"/>
          <w:gridAfter w:val="1"/>
          <w:wBefore w:w="10" w:type="dxa"/>
          <w:wAfter w:w="7" w:type="dxa"/>
        </w:trPr>
        <w:tc>
          <w:tcPr>
            <w:tcW w:w="4668"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A3C17"/>
          </w:tcPr>
          <w:p w14:paraId="714E1F09" w14:textId="7798F434" w:rsidR="00CB11C2" w:rsidRPr="00C21B19" w:rsidRDefault="00CB11C2" w:rsidP="00C21B19">
            <w:pPr>
              <w:pStyle w:val="ListParagraph"/>
              <w:numPr>
                <w:ilvl w:val="0"/>
                <w:numId w:val="1"/>
              </w:numPr>
              <w:rPr>
                <w:rFonts w:ascii="Lato Light" w:hAnsi="Lato Light"/>
                <w:color w:val="FFFFFF" w:themeColor="background1"/>
                <w:szCs w:val="20"/>
              </w:rPr>
            </w:pPr>
            <w:r w:rsidRPr="003E3E50">
              <w:rPr>
                <w:rFonts w:ascii="Lato Light" w:hAnsi="Lato Light"/>
                <w:color w:val="FFFFFF" w:themeColor="background1"/>
                <w:szCs w:val="20"/>
              </w:rPr>
              <w:t xml:space="preserve">All judges </w:t>
            </w:r>
            <w:r w:rsidR="00027D34" w:rsidRPr="003E3E50">
              <w:rPr>
                <w:rFonts w:ascii="Lato Light" w:hAnsi="Lato Light"/>
                <w:color w:val="FFFFFF" w:themeColor="background1"/>
                <w:szCs w:val="20"/>
              </w:rPr>
              <w:t xml:space="preserve">must </w:t>
            </w:r>
            <w:r w:rsidRPr="003E3E50">
              <w:rPr>
                <w:rFonts w:ascii="Lato Light" w:hAnsi="Lato Light"/>
                <w:color w:val="FFFFFF" w:themeColor="background1"/>
                <w:szCs w:val="20"/>
              </w:rPr>
              <w:t>be independent and not employed by companies that have a commercial interest in table sales, advertising etc.</w:t>
            </w:r>
            <w:r w:rsidR="00027D34" w:rsidRPr="003E3E50">
              <w:rPr>
                <w:rFonts w:ascii="Lato Light" w:hAnsi="Lato Light"/>
                <w:color w:val="FFFFFF" w:themeColor="background1"/>
                <w:szCs w:val="20"/>
              </w:rPr>
              <w:t xml:space="preserve"> or a conflict of interest with the nominees. If a judge is employed by the awards organiser or </w:t>
            </w:r>
            <w:proofErr w:type="gramStart"/>
            <w:r w:rsidR="00027D34" w:rsidRPr="003E3E50">
              <w:rPr>
                <w:rFonts w:ascii="Lato Light" w:hAnsi="Lato Light"/>
                <w:color w:val="FFFFFF" w:themeColor="background1"/>
                <w:szCs w:val="20"/>
              </w:rPr>
              <w:t>sponsor</w:t>
            </w:r>
            <w:proofErr w:type="gramEnd"/>
            <w:r w:rsidR="00027D34" w:rsidRPr="003E3E50">
              <w:rPr>
                <w:rFonts w:ascii="Lato Light" w:hAnsi="Lato Light"/>
                <w:color w:val="FFFFFF" w:themeColor="background1"/>
                <w:szCs w:val="20"/>
              </w:rPr>
              <w:t xml:space="preserve"> then there has to be a very clear rationale for this (e.g. they are an industry expert)</w:t>
            </w:r>
            <w:r w:rsidR="00C21B19">
              <w:rPr>
                <w:rFonts w:ascii="Lato Light" w:hAnsi="Lato Light"/>
                <w:color w:val="FFFFFF" w:themeColor="background1"/>
                <w:szCs w:val="20"/>
              </w:rPr>
              <w:t>.</w:t>
            </w:r>
          </w:p>
        </w:tc>
        <w:tc>
          <w:tcPr>
            <w:tcW w:w="1843"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tcPr>
          <w:p w14:paraId="5D09914E" w14:textId="77777777" w:rsidR="00CB11C2" w:rsidRPr="00027D34" w:rsidRDefault="00CB11C2" w:rsidP="00C21B19">
            <w:pPr>
              <w:rPr>
                <w:szCs w:val="20"/>
              </w:rPr>
            </w:pPr>
          </w:p>
        </w:tc>
        <w:tc>
          <w:tcPr>
            <w:tcW w:w="1843"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tcPr>
          <w:p w14:paraId="1F0D158F" w14:textId="77777777" w:rsidR="00CB11C2" w:rsidRPr="00027D34" w:rsidRDefault="00CB11C2" w:rsidP="00C21B19">
            <w:pPr>
              <w:rPr>
                <w:szCs w:val="20"/>
              </w:rPr>
            </w:pPr>
          </w:p>
        </w:tc>
        <w:tc>
          <w:tcPr>
            <w:tcW w:w="5628" w:type="dxa"/>
            <w:gridSpan w:val="2"/>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tcPr>
          <w:p w14:paraId="5318530C" w14:textId="058838FD" w:rsidR="00CB11C2" w:rsidRPr="00027D34" w:rsidRDefault="00CB11C2" w:rsidP="00C21B19">
            <w:pPr>
              <w:rPr>
                <w:szCs w:val="20"/>
              </w:rPr>
            </w:pPr>
          </w:p>
        </w:tc>
      </w:tr>
      <w:tr w:rsidR="00027D34" w:rsidRPr="00027D34" w14:paraId="568D3519" w14:textId="77777777" w:rsidTr="00C21B19">
        <w:tblPrEx>
          <w:tblCellMar>
            <w:top w:w="85" w:type="dxa"/>
            <w:left w:w="85" w:type="dxa"/>
            <w:bottom w:w="85" w:type="dxa"/>
            <w:right w:w="85" w:type="dxa"/>
          </w:tblCellMar>
        </w:tblPrEx>
        <w:trPr>
          <w:gridBefore w:val="1"/>
          <w:gridAfter w:val="1"/>
          <w:wBefore w:w="10" w:type="dxa"/>
          <w:wAfter w:w="7" w:type="dxa"/>
        </w:trPr>
        <w:tc>
          <w:tcPr>
            <w:tcW w:w="4668"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A3C17"/>
          </w:tcPr>
          <w:p w14:paraId="41BD02E9" w14:textId="7EAB0FDA" w:rsidR="00CB11C2" w:rsidRPr="00C21B19" w:rsidRDefault="00CB11C2" w:rsidP="00C21B19">
            <w:pPr>
              <w:pStyle w:val="ListParagraph"/>
              <w:numPr>
                <w:ilvl w:val="0"/>
                <w:numId w:val="1"/>
              </w:numPr>
              <w:rPr>
                <w:rFonts w:ascii="Lato Light" w:hAnsi="Lato Light"/>
                <w:color w:val="FFFFFF" w:themeColor="background1"/>
                <w:szCs w:val="20"/>
              </w:rPr>
            </w:pPr>
            <w:r w:rsidRPr="003E3E50">
              <w:rPr>
                <w:rFonts w:ascii="Lato Light" w:hAnsi="Lato Light"/>
                <w:color w:val="FFFFFF" w:themeColor="background1"/>
                <w:szCs w:val="20"/>
              </w:rPr>
              <w:t xml:space="preserve">No compulsion that finalists must attend the presentation event. </w:t>
            </w:r>
          </w:p>
        </w:tc>
        <w:tc>
          <w:tcPr>
            <w:tcW w:w="1843"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tcPr>
          <w:p w14:paraId="0B256AB5" w14:textId="77777777" w:rsidR="00CB11C2" w:rsidRPr="00027D34" w:rsidRDefault="00CB11C2" w:rsidP="00C21B19">
            <w:pPr>
              <w:rPr>
                <w:szCs w:val="20"/>
              </w:rPr>
            </w:pPr>
          </w:p>
        </w:tc>
        <w:tc>
          <w:tcPr>
            <w:tcW w:w="1843"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tcPr>
          <w:p w14:paraId="3D5D73B1" w14:textId="77777777" w:rsidR="00CB11C2" w:rsidRPr="00027D34" w:rsidRDefault="00CB11C2" w:rsidP="00C21B19">
            <w:pPr>
              <w:rPr>
                <w:szCs w:val="20"/>
              </w:rPr>
            </w:pPr>
          </w:p>
        </w:tc>
        <w:tc>
          <w:tcPr>
            <w:tcW w:w="5628" w:type="dxa"/>
            <w:gridSpan w:val="2"/>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tcPr>
          <w:p w14:paraId="357B4EDD" w14:textId="018B65C8" w:rsidR="00CB11C2" w:rsidRPr="00027D34" w:rsidRDefault="00CB11C2" w:rsidP="00C21B19">
            <w:pPr>
              <w:rPr>
                <w:szCs w:val="20"/>
              </w:rPr>
            </w:pPr>
          </w:p>
        </w:tc>
      </w:tr>
      <w:tr w:rsidR="00027D34" w:rsidRPr="00027D34" w14:paraId="0B53F62E" w14:textId="77777777" w:rsidTr="00C21B19">
        <w:tblPrEx>
          <w:tblCellMar>
            <w:top w:w="85" w:type="dxa"/>
            <w:left w:w="85" w:type="dxa"/>
            <w:bottom w:w="85" w:type="dxa"/>
            <w:right w:w="85" w:type="dxa"/>
          </w:tblCellMar>
        </w:tblPrEx>
        <w:trPr>
          <w:gridBefore w:val="1"/>
          <w:gridAfter w:val="1"/>
          <w:wBefore w:w="10" w:type="dxa"/>
          <w:wAfter w:w="7" w:type="dxa"/>
        </w:trPr>
        <w:tc>
          <w:tcPr>
            <w:tcW w:w="4668"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A3C17"/>
          </w:tcPr>
          <w:p w14:paraId="27765C85" w14:textId="4C481152" w:rsidR="00CB11C2" w:rsidRPr="00C21B19" w:rsidRDefault="00CB11C2" w:rsidP="00C21B19">
            <w:pPr>
              <w:pStyle w:val="ListParagraph"/>
              <w:numPr>
                <w:ilvl w:val="0"/>
                <w:numId w:val="1"/>
              </w:numPr>
              <w:rPr>
                <w:rFonts w:ascii="Lato Light" w:hAnsi="Lato Light"/>
                <w:color w:val="FFFFFF" w:themeColor="background1"/>
                <w:szCs w:val="20"/>
              </w:rPr>
            </w:pPr>
            <w:r w:rsidRPr="003E3E50">
              <w:rPr>
                <w:rFonts w:ascii="Lato Light" w:hAnsi="Lato Light"/>
                <w:color w:val="FFFFFF" w:themeColor="background1"/>
                <w:szCs w:val="20"/>
              </w:rPr>
              <w:t>The whole programme should be well organised, with full availability of dates, rules and other important information.</w:t>
            </w:r>
          </w:p>
        </w:tc>
        <w:tc>
          <w:tcPr>
            <w:tcW w:w="1843"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tcPr>
          <w:p w14:paraId="02C81E82" w14:textId="77777777" w:rsidR="00CB11C2" w:rsidRPr="00027D34" w:rsidRDefault="00CB11C2" w:rsidP="00C21B19">
            <w:pPr>
              <w:rPr>
                <w:szCs w:val="20"/>
              </w:rPr>
            </w:pPr>
          </w:p>
        </w:tc>
        <w:tc>
          <w:tcPr>
            <w:tcW w:w="1843"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tcPr>
          <w:p w14:paraId="483A1505" w14:textId="77777777" w:rsidR="00CB11C2" w:rsidRPr="00027D34" w:rsidRDefault="00CB11C2" w:rsidP="00C21B19">
            <w:pPr>
              <w:rPr>
                <w:szCs w:val="20"/>
              </w:rPr>
            </w:pPr>
          </w:p>
        </w:tc>
        <w:tc>
          <w:tcPr>
            <w:tcW w:w="5628" w:type="dxa"/>
            <w:gridSpan w:val="2"/>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tcPr>
          <w:p w14:paraId="52471095" w14:textId="5BCC605A" w:rsidR="00CB11C2" w:rsidRPr="00027D34" w:rsidRDefault="00CB11C2" w:rsidP="00C21B19">
            <w:pPr>
              <w:rPr>
                <w:szCs w:val="20"/>
              </w:rPr>
            </w:pPr>
          </w:p>
        </w:tc>
      </w:tr>
      <w:tr w:rsidR="00027D34" w:rsidRPr="00027D34" w14:paraId="28874B9D" w14:textId="77777777" w:rsidTr="00C21B19">
        <w:tblPrEx>
          <w:tblCellMar>
            <w:top w:w="85" w:type="dxa"/>
            <w:left w:w="85" w:type="dxa"/>
            <w:bottom w:w="85" w:type="dxa"/>
            <w:right w:w="85" w:type="dxa"/>
          </w:tblCellMar>
        </w:tblPrEx>
        <w:trPr>
          <w:gridBefore w:val="1"/>
          <w:gridAfter w:val="1"/>
          <w:wBefore w:w="10" w:type="dxa"/>
          <w:wAfter w:w="7" w:type="dxa"/>
        </w:trPr>
        <w:tc>
          <w:tcPr>
            <w:tcW w:w="4668"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A3C17"/>
          </w:tcPr>
          <w:p w14:paraId="48268043" w14:textId="0673EE11" w:rsidR="00CB11C2" w:rsidRPr="00C21B19" w:rsidRDefault="00CB11C2" w:rsidP="00C21B19">
            <w:pPr>
              <w:pStyle w:val="ListParagraph"/>
              <w:numPr>
                <w:ilvl w:val="0"/>
                <w:numId w:val="1"/>
              </w:numPr>
              <w:rPr>
                <w:rFonts w:ascii="Lato Light" w:hAnsi="Lato Light"/>
                <w:color w:val="FFFFFF" w:themeColor="background1"/>
                <w:szCs w:val="20"/>
              </w:rPr>
            </w:pPr>
            <w:r w:rsidRPr="003E3E50">
              <w:rPr>
                <w:rFonts w:ascii="Lato Light" w:hAnsi="Lato Light"/>
                <w:color w:val="FFFFFF" w:themeColor="background1"/>
                <w:szCs w:val="20"/>
              </w:rPr>
              <w:t>Not charging for use of logo or promotion of a win.</w:t>
            </w:r>
          </w:p>
        </w:tc>
        <w:tc>
          <w:tcPr>
            <w:tcW w:w="1843"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tcPr>
          <w:p w14:paraId="081358CB" w14:textId="77777777" w:rsidR="00CB11C2" w:rsidRPr="00027D34" w:rsidRDefault="00CB11C2" w:rsidP="00C21B19">
            <w:pPr>
              <w:rPr>
                <w:szCs w:val="20"/>
              </w:rPr>
            </w:pPr>
          </w:p>
        </w:tc>
        <w:tc>
          <w:tcPr>
            <w:tcW w:w="1843"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tcPr>
          <w:p w14:paraId="35DF7118" w14:textId="77777777" w:rsidR="00CB11C2" w:rsidRPr="00027D34" w:rsidRDefault="00CB11C2" w:rsidP="00C21B19">
            <w:pPr>
              <w:rPr>
                <w:szCs w:val="20"/>
              </w:rPr>
            </w:pPr>
          </w:p>
        </w:tc>
        <w:tc>
          <w:tcPr>
            <w:tcW w:w="5628" w:type="dxa"/>
            <w:gridSpan w:val="2"/>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tcPr>
          <w:p w14:paraId="69421E0A" w14:textId="7ED8517A" w:rsidR="00CB11C2" w:rsidRPr="00027D34" w:rsidRDefault="00CB11C2" w:rsidP="00C21B19">
            <w:pPr>
              <w:rPr>
                <w:szCs w:val="20"/>
              </w:rPr>
            </w:pPr>
          </w:p>
        </w:tc>
      </w:tr>
      <w:tr w:rsidR="00027D34" w:rsidRPr="00027D34" w14:paraId="632301DE" w14:textId="77777777" w:rsidTr="00C21B19">
        <w:tblPrEx>
          <w:tblCellMar>
            <w:top w:w="85" w:type="dxa"/>
            <w:left w:w="85" w:type="dxa"/>
            <w:bottom w:w="85" w:type="dxa"/>
            <w:right w:w="85" w:type="dxa"/>
          </w:tblCellMar>
        </w:tblPrEx>
        <w:trPr>
          <w:gridBefore w:val="1"/>
          <w:gridAfter w:val="1"/>
          <w:wBefore w:w="10" w:type="dxa"/>
          <w:wAfter w:w="7" w:type="dxa"/>
        </w:trPr>
        <w:tc>
          <w:tcPr>
            <w:tcW w:w="4668"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A3C17"/>
          </w:tcPr>
          <w:p w14:paraId="02B7BA2B" w14:textId="586635E6" w:rsidR="00CB11C2" w:rsidRPr="00C21B19" w:rsidRDefault="00CB11C2" w:rsidP="00C21B19">
            <w:pPr>
              <w:pStyle w:val="ListParagraph"/>
              <w:numPr>
                <w:ilvl w:val="0"/>
                <w:numId w:val="1"/>
              </w:numPr>
              <w:rPr>
                <w:rFonts w:ascii="Lato Light" w:hAnsi="Lato Light"/>
                <w:color w:val="FFFFFF" w:themeColor="background1"/>
                <w:szCs w:val="20"/>
              </w:rPr>
            </w:pPr>
            <w:r w:rsidRPr="003E3E50">
              <w:rPr>
                <w:rFonts w:ascii="Lato Light" w:hAnsi="Lato Light"/>
                <w:color w:val="FFFFFF" w:themeColor="background1"/>
                <w:szCs w:val="20"/>
              </w:rPr>
              <w:t>Providing winners with quotes for press releases for free whenever they ask.</w:t>
            </w:r>
          </w:p>
        </w:tc>
        <w:tc>
          <w:tcPr>
            <w:tcW w:w="1843"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tcPr>
          <w:p w14:paraId="5D6DC1CF" w14:textId="77777777" w:rsidR="00CB11C2" w:rsidRPr="00027D34" w:rsidRDefault="00CB11C2" w:rsidP="00C21B19">
            <w:pPr>
              <w:rPr>
                <w:szCs w:val="20"/>
              </w:rPr>
            </w:pPr>
          </w:p>
        </w:tc>
        <w:tc>
          <w:tcPr>
            <w:tcW w:w="1843"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tcPr>
          <w:p w14:paraId="6EF09024" w14:textId="77777777" w:rsidR="00CB11C2" w:rsidRPr="00027D34" w:rsidRDefault="00CB11C2" w:rsidP="00C21B19">
            <w:pPr>
              <w:rPr>
                <w:szCs w:val="20"/>
              </w:rPr>
            </w:pPr>
          </w:p>
        </w:tc>
        <w:tc>
          <w:tcPr>
            <w:tcW w:w="5628" w:type="dxa"/>
            <w:gridSpan w:val="2"/>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tcPr>
          <w:p w14:paraId="56B11943" w14:textId="4BBABEAA" w:rsidR="00CB11C2" w:rsidRPr="000D6BD4" w:rsidRDefault="00CB11C2" w:rsidP="00C21B19">
            <w:pPr>
              <w:rPr>
                <w:szCs w:val="20"/>
              </w:rPr>
            </w:pPr>
          </w:p>
        </w:tc>
      </w:tr>
      <w:tr w:rsidR="00027D34" w:rsidRPr="00027D34" w14:paraId="2D54BDBD" w14:textId="77777777" w:rsidTr="00C21B19">
        <w:tblPrEx>
          <w:tblCellMar>
            <w:top w:w="85" w:type="dxa"/>
            <w:left w:w="85" w:type="dxa"/>
            <w:bottom w:w="85" w:type="dxa"/>
            <w:right w:w="85" w:type="dxa"/>
          </w:tblCellMar>
        </w:tblPrEx>
        <w:trPr>
          <w:gridBefore w:val="1"/>
          <w:gridAfter w:val="1"/>
          <w:wBefore w:w="10" w:type="dxa"/>
          <w:wAfter w:w="7" w:type="dxa"/>
        </w:trPr>
        <w:tc>
          <w:tcPr>
            <w:tcW w:w="4668"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A3C17"/>
          </w:tcPr>
          <w:p w14:paraId="457B234F" w14:textId="0C1F79BC" w:rsidR="00CB11C2" w:rsidRPr="00C21B19" w:rsidRDefault="00CB11C2" w:rsidP="00C21B19">
            <w:pPr>
              <w:pStyle w:val="Bullet-shift-ctrl-B"/>
              <w:numPr>
                <w:ilvl w:val="0"/>
                <w:numId w:val="1"/>
              </w:numPr>
              <w:rPr>
                <w:color w:val="FFFFFF" w:themeColor="background1"/>
                <w:szCs w:val="20"/>
              </w:rPr>
            </w:pPr>
            <w:r w:rsidRPr="003E3E50">
              <w:rPr>
                <w:color w:val="FFFFFF" w:themeColor="background1"/>
                <w:szCs w:val="20"/>
              </w:rPr>
              <w:t>Winners being publicly declared (website etc.) within 7 days of a</w:t>
            </w:r>
            <w:r w:rsidR="00D031C2" w:rsidRPr="003E3E50">
              <w:rPr>
                <w:color w:val="FFFFFF" w:themeColor="background1"/>
                <w:szCs w:val="20"/>
              </w:rPr>
              <w:t>ny</w:t>
            </w:r>
            <w:r w:rsidRPr="003E3E50">
              <w:rPr>
                <w:color w:val="FFFFFF" w:themeColor="background1"/>
                <w:szCs w:val="20"/>
              </w:rPr>
              <w:t xml:space="preserve"> </w:t>
            </w:r>
            <w:r w:rsidR="00D031C2" w:rsidRPr="003E3E50">
              <w:rPr>
                <w:color w:val="FFFFFF" w:themeColor="background1"/>
                <w:szCs w:val="20"/>
              </w:rPr>
              <w:t>awards event</w:t>
            </w:r>
            <w:r w:rsidR="00C21B19">
              <w:rPr>
                <w:color w:val="FFFFFF" w:themeColor="background1"/>
                <w:szCs w:val="20"/>
              </w:rPr>
              <w:t>.</w:t>
            </w:r>
          </w:p>
        </w:tc>
        <w:tc>
          <w:tcPr>
            <w:tcW w:w="1843"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tcPr>
          <w:p w14:paraId="20066106" w14:textId="77777777" w:rsidR="00CB11C2" w:rsidRPr="00027D34" w:rsidRDefault="00CB11C2" w:rsidP="00C21B19">
            <w:pPr>
              <w:rPr>
                <w:szCs w:val="20"/>
              </w:rPr>
            </w:pPr>
          </w:p>
        </w:tc>
        <w:tc>
          <w:tcPr>
            <w:tcW w:w="1843"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tcPr>
          <w:p w14:paraId="4FD02A18" w14:textId="77777777" w:rsidR="00CB11C2" w:rsidRPr="00027D34" w:rsidRDefault="00CB11C2" w:rsidP="00C21B19">
            <w:pPr>
              <w:rPr>
                <w:szCs w:val="20"/>
              </w:rPr>
            </w:pPr>
          </w:p>
        </w:tc>
        <w:tc>
          <w:tcPr>
            <w:tcW w:w="5628" w:type="dxa"/>
            <w:gridSpan w:val="2"/>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tcPr>
          <w:p w14:paraId="2FC4D60F" w14:textId="563157A6" w:rsidR="00CB11C2" w:rsidRPr="00027D34" w:rsidRDefault="00CB11C2" w:rsidP="00C21B19">
            <w:pPr>
              <w:rPr>
                <w:szCs w:val="20"/>
              </w:rPr>
            </w:pPr>
          </w:p>
        </w:tc>
      </w:tr>
      <w:tr w:rsidR="00027D34" w:rsidRPr="00027D34" w14:paraId="51167D6A" w14:textId="77777777" w:rsidTr="00C21B19">
        <w:tblPrEx>
          <w:tblCellMar>
            <w:top w:w="85" w:type="dxa"/>
            <w:left w:w="85" w:type="dxa"/>
            <w:bottom w:w="85" w:type="dxa"/>
            <w:right w:w="85" w:type="dxa"/>
          </w:tblCellMar>
        </w:tblPrEx>
        <w:trPr>
          <w:gridBefore w:val="1"/>
          <w:gridAfter w:val="1"/>
          <w:wBefore w:w="10" w:type="dxa"/>
          <w:wAfter w:w="7" w:type="dxa"/>
        </w:trPr>
        <w:tc>
          <w:tcPr>
            <w:tcW w:w="4668"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A3C17"/>
          </w:tcPr>
          <w:p w14:paraId="3ECE2B42" w14:textId="66F417C0" w:rsidR="00CB11C2" w:rsidRPr="00C21B19" w:rsidRDefault="00CB11C2" w:rsidP="00C21B19">
            <w:pPr>
              <w:pStyle w:val="Bullet-shift-ctrl-B"/>
              <w:numPr>
                <w:ilvl w:val="0"/>
                <w:numId w:val="1"/>
              </w:numPr>
              <w:rPr>
                <w:color w:val="FFFFFF" w:themeColor="background1"/>
                <w:szCs w:val="20"/>
              </w:rPr>
            </w:pPr>
            <w:r w:rsidRPr="003E3E50">
              <w:rPr>
                <w:color w:val="FFFFFF" w:themeColor="background1"/>
                <w:szCs w:val="20"/>
              </w:rPr>
              <w:t>Fee transparency – all fees and costs declared on the website. Including entry fee, event attendance fees, any membership fees, and optional costs like duplicate trophies (if applicable).</w:t>
            </w:r>
          </w:p>
        </w:tc>
        <w:tc>
          <w:tcPr>
            <w:tcW w:w="1843"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tcPr>
          <w:p w14:paraId="065E6AE8" w14:textId="77777777" w:rsidR="00CB11C2" w:rsidRPr="00027D34" w:rsidRDefault="00CB11C2" w:rsidP="00C21B19">
            <w:pPr>
              <w:rPr>
                <w:szCs w:val="20"/>
              </w:rPr>
            </w:pPr>
          </w:p>
        </w:tc>
        <w:tc>
          <w:tcPr>
            <w:tcW w:w="1843"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tcPr>
          <w:p w14:paraId="11357B38" w14:textId="77777777" w:rsidR="00CB11C2" w:rsidRPr="00027D34" w:rsidRDefault="00CB11C2" w:rsidP="00C21B19">
            <w:pPr>
              <w:rPr>
                <w:szCs w:val="20"/>
              </w:rPr>
            </w:pPr>
          </w:p>
        </w:tc>
        <w:tc>
          <w:tcPr>
            <w:tcW w:w="5628" w:type="dxa"/>
            <w:gridSpan w:val="2"/>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tcPr>
          <w:p w14:paraId="423802A9" w14:textId="3DFC579E" w:rsidR="000D6BD4" w:rsidRPr="000D6BD4" w:rsidRDefault="000D6BD4" w:rsidP="00C21B19">
            <w:pPr>
              <w:rPr>
                <w:szCs w:val="20"/>
              </w:rPr>
            </w:pPr>
          </w:p>
          <w:p w14:paraId="6F37F748" w14:textId="427E5E51" w:rsidR="00CB11C2" w:rsidRPr="00027D34" w:rsidRDefault="00CB11C2" w:rsidP="00C21B19">
            <w:pPr>
              <w:rPr>
                <w:szCs w:val="20"/>
              </w:rPr>
            </w:pPr>
          </w:p>
        </w:tc>
      </w:tr>
      <w:tr w:rsidR="00027D34" w:rsidRPr="00027D34" w14:paraId="05F61E77" w14:textId="77777777" w:rsidTr="00C21B19">
        <w:tblPrEx>
          <w:tblCellMar>
            <w:top w:w="85" w:type="dxa"/>
            <w:left w:w="85" w:type="dxa"/>
            <w:bottom w:w="85" w:type="dxa"/>
            <w:right w:w="85" w:type="dxa"/>
          </w:tblCellMar>
        </w:tblPrEx>
        <w:trPr>
          <w:gridBefore w:val="1"/>
          <w:gridAfter w:val="1"/>
          <w:wBefore w:w="10" w:type="dxa"/>
          <w:wAfter w:w="7" w:type="dxa"/>
        </w:trPr>
        <w:tc>
          <w:tcPr>
            <w:tcW w:w="4668"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A3C17"/>
          </w:tcPr>
          <w:p w14:paraId="43773592" w14:textId="3B4D6480" w:rsidR="00CB11C2" w:rsidRPr="003E3E50" w:rsidRDefault="00CB11C2" w:rsidP="00C21B19">
            <w:pPr>
              <w:pStyle w:val="Bullet-shift-ctrl-B"/>
              <w:numPr>
                <w:ilvl w:val="0"/>
                <w:numId w:val="1"/>
              </w:numPr>
              <w:rPr>
                <w:color w:val="FFFFFF" w:themeColor="background1"/>
                <w:szCs w:val="20"/>
              </w:rPr>
            </w:pPr>
            <w:r w:rsidRPr="003E3E50">
              <w:rPr>
                <w:color w:val="FFFFFF" w:themeColor="background1"/>
                <w:szCs w:val="20"/>
              </w:rPr>
              <w:t>Clear website</w:t>
            </w:r>
            <w:r w:rsidR="00027D34" w:rsidRPr="003E3E50">
              <w:rPr>
                <w:color w:val="FFFFFF" w:themeColor="background1"/>
                <w:szCs w:val="20"/>
              </w:rPr>
              <w:t xml:space="preserve"> in terms of dates and processes </w:t>
            </w:r>
            <w:r w:rsidRPr="003E3E50">
              <w:rPr>
                <w:color w:val="FFFFFF" w:themeColor="background1"/>
                <w:szCs w:val="20"/>
              </w:rPr>
              <w:t>– e.g. having the deadline date clearly visible on the homepage (a date not just a countdown timer)</w:t>
            </w:r>
            <w:r w:rsidR="00027D34" w:rsidRPr="003E3E50">
              <w:rPr>
                <w:color w:val="FFFFFF" w:themeColor="background1"/>
                <w:szCs w:val="20"/>
              </w:rPr>
              <w:t>, and rules/ eligibility/ how to enter page easy to find.</w:t>
            </w:r>
          </w:p>
        </w:tc>
        <w:tc>
          <w:tcPr>
            <w:tcW w:w="1843"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tcPr>
          <w:p w14:paraId="4F4EEACB" w14:textId="77777777" w:rsidR="00CB11C2" w:rsidRPr="00027D34" w:rsidRDefault="00CB11C2" w:rsidP="00C21B19">
            <w:pPr>
              <w:rPr>
                <w:szCs w:val="20"/>
              </w:rPr>
            </w:pPr>
          </w:p>
        </w:tc>
        <w:tc>
          <w:tcPr>
            <w:tcW w:w="1843"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tcPr>
          <w:p w14:paraId="5717B771" w14:textId="77777777" w:rsidR="00CB11C2" w:rsidRPr="00027D34" w:rsidRDefault="00CB11C2" w:rsidP="00C21B19">
            <w:pPr>
              <w:rPr>
                <w:szCs w:val="20"/>
              </w:rPr>
            </w:pPr>
          </w:p>
        </w:tc>
        <w:tc>
          <w:tcPr>
            <w:tcW w:w="5628" w:type="dxa"/>
            <w:gridSpan w:val="2"/>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tcPr>
          <w:p w14:paraId="219255E6" w14:textId="04F52405" w:rsidR="00CB11C2" w:rsidRPr="00027D34" w:rsidRDefault="000D6BD4" w:rsidP="00C21B19">
            <w:pPr>
              <w:rPr>
                <w:szCs w:val="20"/>
              </w:rPr>
            </w:pPr>
            <w:r w:rsidRPr="000D6BD4">
              <w:rPr>
                <w:szCs w:val="20"/>
              </w:rPr>
              <w:t xml:space="preserve"> </w:t>
            </w:r>
          </w:p>
        </w:tc>
      </w:tr>
      <w:tr w:rsidR="00027D34" w:rsidRPr="00027D34" w14:paraId="5AAF4365" w14:textId="77777777" w:rsidTr="00C21B19">
        <w:tblPrEx>
          <w:tblCellMar>
            <w:top w:w="85" w:type="dxa"/>
            <w:left w:w="85" w:type="dxa"/>
            <w:bottom w:w="85" w:type="dxa"/>
            <w:right w:w="85" w:type="dxa"/>
          </w:tblCellMar>
        </w:tblPrEx>
        <w:trPr>
          <w:gridBefore w:val="1"/>
          <w:gridAfter w:val="1"/>
          <w:wBefore w:w="10" w:type="dxa"/>
          <w:wAfter w:w="7" w:type="dxa"/>
        </w:trPr>
        <w:tc>
          <w:tcPr>
            <w:tcW w:w="4668"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A3C17"/>
          </w:tcPr>
          <w:p w14:paraId="4487A842" w14:textId="552F1B81" w:rsidR="00CB11C2" w:rsidRPr="003E3E50" w:rsidRDefault="00CB11C2" w:rsidP="00C21B19">
            <w:pPr>
              <w:pStyle w:val="Bullet-shift-ctrl-B"/>
              <w:numPr>
                <w:ilvl w:val="0"/>
                <w:numId w:val="1"/>
              </w:numPr>
              <w:rPr>
                <w:color w:val="FFFFFF" w:themeColor="background1"/>
                <w:szCs w:val="20"/>
              </w:rPr>
            </w:pPr>
            <w:r w:rsidRPr="003E3E50">
              <w:rPr>
                <w:color w:val="FFFFFF" w:themeColor="background1"/>
                <w:szCs w:val="20"/>
              </w:rPr>
              <w:t>Allowing entry forms to be viewable prior to having to pay an entry fee to gain access.</w:t>
            </w:r>
          </w:p>
        </w:tc>
        <w:tc>
          <w:tcPr>
            <w:tcW w:w="1843"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tcPr>
          <w:p w14:paraId="234EC9A4" w14:textId="77777777" w:rsidR="00CB11C2" w:rsidRPr="00027D34" w:rsidRDefault="00CB11C2" w:rsidP="00C21B19">
            <w:pPr>
              <w:rPr>
                <w:szCs w:val="20"/>
              </w:rPr>
            </w:pPr>
          </w:p>
        </w:tc>
        <w:tc>
          <w:tcPr>
            <w:tcW w:w="1843"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tcPr>
          <w:p w14:paraId="50A06E83" w14:textId="77777777" w:rsidR="00CB11C2" w:rsidRPr="00027D34" w:rsidRDefault="00CB11C2" w:rsidP="00C21B19">
            <w:pPr>
              <w:rPr>
                <w:szCs w:val="20"/>
              </w:rPr>
            </w:pPr>
          </w:p>
        </w:tc>
        <w:tc>
          <w:tcPr>
            <w:tcW w:w="5628" w:type="dxa"/>
            <w:gridSpan w:val="2"/>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tcPr>
          <w:p w14:paraId="209A4E01" w14:textId="4B737815" w:rsidR="00CB11C2" w:rsidRPr="00027D34" w:rsidRDefault="000D6BD4" w:rsidP="00C21B19">
            <w:pPr>
              <w:rPr>
                <w:szCs w:val="20"/>
              </w:rPr>
            </w:pPr>
            <w:r w:rsidRPr="000D6BD4">
              <w:rPr>
                <w:szCs w:val="20"/>
              </w:rPr>
              <w:t xml:space="preserve"> </w:t>
            </w:r>
          </w:p>
        </w:tc>
      </w:tr>
      <w:tr w:rsidR="00027D34" w:rsidRPr="00027D34" w14:paraId="75F57188" w14:textId="77777777" w:rsidTr="00C21B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85" w:type="dxa"/>
            <w:bottom w:w="85" w:type="dxa"/>
            <w:right w:w="85" w:type="dxa"/>
          </w:tblCellMar>
        </w:tblPrEx>
        <w:trPr>
          <w:gridBefore w:val="1"/>
          <w:gridAfter w:val="1"/>
          <w:wBefore w:w="10" w:type="dxa"/>
          <w:wAfter w:w="7" w:type="dxa"/>
        </w:trPr>
        <w:tc>
          <w:tcPr>
            <w:tcW w:w="4668"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A3C17"/>
          </w:tcPr>
          <w:p w14:paraId="10B95B07" w14:textId="0B4A3C2A" w:rsidR="00CB11C2" w:rsidRPr="003E3E50" w:rsidRDefault="00CB11C2" w:rsidP="00C21B19">
            <w:pPr>
              <w:pStyle w:val="Bullet-shift-ctrl-B"/>
              <w:numPr>
                <w:ilvl w:val="0"/>
                <w:numId w:val="1"/>
              </w:numPr>
              <w:rPr>
                <w:color w:val="FFFFFF" w:themeColor="background1"/>
                <w:szCs w:val="20"/>
              </w:rPr>
            </w:pPr>
            <w:r w:rsidRPr="003E3E50">
              <w:rPr>
                <w:color w:val="FFFFFF" w:themeColor="background1"/>
                <w:szCs w:val="20"/>
              </w:rPr>
              <w:t xml:space="preserve">A contact email and phone number </w:t>
            </w:r>
            <w:proofErr w:type="gramStart"/>
            <w:r w:rsidR="00027D34" w:rsidRPr="003E3E50">
              <w:rPr>
                <w:color w:val="FFFFFF" w:themeColor="background1"/>
                <w:szCs w:val="20"/>
              </w:rPr>
              <w:t>is</w:t>
            </w:r>
            <w:proofErr w:type="gramEnd"/>
            <w:r w:rsidR="00027D34" w:rsidRPr="003E3E50">
              <w:rPr>
                <w:color w:val="FFFFFF" w:themeColor="background1"/>
                <w:szCs w:val="20"/>
              </w:rPr>
              <w:t xml:space="preserve"> provided on the website </w:t>
            </w:r>
            <w:r w:rsidRPr="003E3E50">
              <w:rPr>
                <w:color w:val="FFFFFF" w:themeColor="background1"/>
                <w:szCs w:val="20"/>
              </w:rPr>
              <w:t xml:space="preserve">for those wishing to enter the awards </w:t>
            </w:r>
            <w:r w:rsidR="00027D34" w:rsidRPr="003E3E50">
              <w:rPr>
                <w:color w:val="FFFFFF" w:themeColor="background1"/>
                <w:szCs w:val="20"/>
              </w:rPr>
              <w:t>to ask</w:t>
            </w:r>
            <w:r w:rsidRPr="003E3E50">
              <w:rPr>
                <w:color w:val="FFFFFF" w:themeColor="background1"/>
                <w:szCs w:val="20"/>
              </w:rPr>
              <w:t xml:space="preserve"> questions, with responses within 24 hours.</w:t>
            </w:r>
          </w:p>
        </w:tc>
        <w:tc>
          <w:tcPr>
            <w:tcW w:w="1843"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tcPr>
          <w:p w14:paraId="31E5CD26" w14:textId="77777777" w:rsidR="00CB11C2" w:rsidRPr="00027D34" w:rsidRDefault="00CB11C2" w:rsidP="00C21B19">
            <w:pPr>
              <w:rPr>
                <w:szCs w:val="20"/>
              </w:rPr>
            </w:pPr>
          </w:p>
        </w:tc>
        <w:tc>
          <w:tcPr>
            <w:tcW w:w="1843"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tcPr>
          <w:p w14:paraId="1ADF490C" w14:textId="77777777" w:rsidR="00CB11C2" w:rsidRPr="00027D34" w:rsidRDefault="00CB11C2" w:rsidP="00C21B19">
            <w:pPr>
              <w:rPr>
                <w:szCs w:val="20"/>
              </w:rPr>
            </w:pPr>
          </w:p>
        </w:tc>
        <w:tc>
          <w:tcPr>
            <w:tcW w:w="5628" w:type="dxa"/>
            <w:gridSpan w:val="2"/>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tcPr>
          <w:p w14:paraId="57FBE7B8" w14:textId="27D2942C" w:rsidR="00CB11C2" w:rsidRPr="00027D34" w:rsidRDefault="000D6BD4" w:rsidP="00C21B19">
            <w:pPr>
              <w:rPr>
                <w:szCs w:val="20"/>
              </w:rPr>
            </w:pPr>
            <w:r w:rsidRPr="000D6BD4">
              <w:rPr>
                <w:szCs w:val="20"/>
              </w:rPr>
              <w:t xml:space="preserve"> </w:t>
            </w:r>
          </w:p>
        </w:tc>
      </w:tr>
    </w:tbl>
    <w:p w14:paraId="47DC9B83" w14:textId="77777777" w:rsidR="00027D34" w:rsidRDefault="00027D34">
      <w:r>
        <w:rPr>
          <w:b/>
          <w:bCs/>
        </w:rPr>
        <w:br w:type="page"/>
      </w:r>
    </w:p>
    <w:tbl>
      <w:tblPr>
        <w:tblStyle w:val="TableGrid"/>
        <w:tblW w:w="5011"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
        <w:gridCol w:w="4621"/>
        <w:gridCol w:w="1965"/>
        <w:gridCol w:w="64"/>
        <w:gridCol w:w="1762"/>
        <w:gridCol w:w="81"/>
        <w:gridCol w:w="1871"/>
        <w:gridCol w:w="3552"/>
        <w:gridCol w:w="73"/>
        <w:gridCol w:w="34"/>
      </w:tblGrid>
      <w:tr w:rsidR="00C90F35" w14:paraId="12840B51" w14:textId="77777777" w:rsidTr="00126BCB">
        <w:trPr>
          <w:gridAfter w:val="2"/>
          <w:wAfter w:w="107" w:type="dxa"/>
          <w:trHeight w:val="3119"/>
        </w:trPr>
        <w:tc>
          <w:tcPr>
            <w:tcW w:w="10375" w:type="dxa"/>
            <w:gridSpan w:val="7"/>
          </w:tcPr>
          <w:p w14:paraId="3650F5C4" w14:textId="30D4EAD0" w:rsidR="00C90F35" w:rsidRPr="003E3E50" w:rsidRDefault="003E3E50" w:rsidP="003E3E50">
            <w:pPr>
              <w:pStyle w:val="Heading2"/>
              <w:rPr>
                <w:sz w:val="28"/>
                <w:szCs w:val="28"/>
              </w:rPr>
            </w:pPr>
            <w:bookmarkStart w:id="3" w:name="_Awards_Trust_Mark:_1"/>
            <w:bookmarkEnd w:id="3"/>
            <w:r>
              <w:rPr>
                <w:sz w:val="28"/>
                <w:szCs w:val="28"/>
              </w:rPr>
              <w:t xml:space="preserve">Awards Trust Mark: </w:t>
            </w:r>
            <w:r w:rsidR="00776CB4" w:rsidRPr="003E3E50">
              <w:rPr>
                <w:sz w:val="28"/>
                <w:szCs w:val="28"/>
              </w:rPr>
              <w:t>Advanced</w:t>
            </w:r>
            <w:r w:rsidRPr="003E3E50">
              <w:rPr>
                <w:sz w:val="28"/>
                <w:szCs w:val="28"/>
              </w:rPr>
              <w:t xml:space="preserve"> accreditation</w:t>
            </w:r>
          </w:p>
          <w:p w14:paraId="59BD62C3" w14:textId="3F01306B" w:rsidR="00324630" w:rsidRPr="00324630" w:rsidRDefault="00324630" w:rsidP="003E3E50">
            <w:pPr>
              <w:spacing w:after="160"/>
              <w:rPr>
                <w:b/>
                <w:bCs/>
              </w:rPr>
            </w:pPr>
            <w:r>
              <w:t xml:space="preserve">If you are applying for the Advanced Level accreditation you will need to </w:t>
            </w:r>
            <w:r w:rsidR="003E3E50">
              <w:t>complete this section</w:t>
            </w:r>
            <w:r>
              <w:t xml:space="preserve"> in addition to the above.</w:t>
            </w:r>
            <w:r w:rsidR="003E3E50">
              <w:t xml:space="preserve"> </w:t>
            </w:r>
            <w:r>
              <w:t xml:space="preserve">Please indicate below which criteria apply to your award programme and give a brief clarification and/or supporting evidence to show you meet the criteria. The form must be signed by a director in the section at the end, and is your confirmation that standards are being adhered to. </w:t>
            </w:r>
            <w:r w:rsidRPr="00324630">
              <w:rPr>
                <w:b/>
                <w:bCs/>
              </w:rPr>
              <w:t xml:space="preserve">All criteria below must be met </w:t>
            </w:r>
            <w:proofErr w:type="gramStart"/>
            <w:r w:rsidRPr="00324630">
              <w:rPr>
                <w:b/>
                <w:bCs/>
              </w:rPr>
              <w:t>in order to</w:t>
            </w:r>
            <w:proofErr w:type="gramEnd"/>
            <w:r w:rsidRPr="00324630">
              <w:rPr>
                <w:b/>
                <w:bCs/>
              </w:rPr>
              <w:t xml:space="preserve"> receive an Advanced accreditation.</w:t>
            </w:r>
            <w:r w:rsidR="009E7363">
              <w:rPr>
                <w:b/>
                <w:bCs/>
              </w:rPr>
              <w:t xml:space="preserve">  New awards are unable to apply for this level.</w:t>
            </w:r>
          </w:p>
          <w:p w14:paraId="6F8994FD" w14:textId="11F46F3A" w:rsidR="007E7D6C" w:rsidRDefault="00324630" w:rsidP="003E3E50">
            <w:pPr>
              <w:spacing w:after="160"/>
            </w:pPr>
            <w:r>
              <w:t>The form and your website will be validated and verified by a member of the Council. A</w:t>
            </w:r>
            <w:r w:rsidR="002A0956" w:rsidRPr="00022F72">
              <w:t xml:space="preserve"> member of the Council will</w:t>
            </w:r>
            <w:r>
              <w:t xml:space="preserve"> also</w:t>
            </w:r>
            <w:r w:rsidR="002A0956" w:rsidRPr="00022F72">
              <w:t xml:space="preserve"> contact an applicant and a judge</w:t>
            </w:r>
            <w:r w:rsidR="00B849AA" w:rsidRPr="00022F72">
              <w:t>, chosen at random from a list of at least three</w:t>
            </w:r>
            <w:r w:rsidR="00027D34">
              <w:t xml:space="preserve"> (ideally five)</w:t>
            </w:r>
            <w:r w:rsidR="00B849AA" w:rsidRPr="00022F72">
              <w:t xml:space="preserve"> of each, </w:t>
            </w:r>
            <w:r w:rsidR="002A0956" w:rsidRPr="00022F72">
              <w:t xml:space="preserve">to </w:t>
            </w:r>
            <w:r>
              <w:t xml:space="preserve">seek references as part of the validation process. </w:t>
            </w:r>
          </w:p>
          <w:p w14:paraId="1C70020A" w14:textId="4ED62597" w:rsidR="007E7D6C" w:rsidRPr="003E3E50" w:rsidRDefault="007E7D6C" w:rsidP="003E3E50">
            <w:pPr>
              <w:spacing w:after="160"/>
              <w:rPr>
                <w:bCs/>
              </w:rPr>
            </w:pPr>
            <w:r w:rsidRPr="00A0199D">
              <w:rPr>
                <w:b/>
              </w:rPr>
              <w:t>Application fee: £</w:t>
            </w:r>
            <w:r w:rsidR="005F59B5">
              <w:rPr>
                <w:b/>
              </w:rPr>
              <w:t>3</w:t>
            </w:r>
            <w:r w:rsidR="00126BCB">
              <w:rPr>
                <w:b/>
              </w:rPr>
              <w:t>3</w:t>
            </w:r>
            <w:r w:rsidR="00E719B3">
              <w:rPr>
                <w:b/>
              </w:rPr>
              <w:t>5</w:t>
            </w:r>
            <w:r w:rsidR="00DA1129">
              <w:rPr>
                <w:b/>
              </w:rPr>
              <w:t xml:space="preserve">+VAT. </w:t>
            </w:r>
            <w:r w:rsidR="00C21B19">
              <w:rPr>
                <w:b/>
              </w:rPr>
              <w:t xml:space="preserve"> This is discounted by 15% for additional awards accredited by the same body at the same </w:t>
            </w:r>
            <w:r w:rsidR="00835BD9">
              <w:rPr>
                <w:b/>
              </w:rPr>
              <w:t xml:space="preserve">time AND for </w:t>
            </w:r>
            <w:r w:rsidR="00CD7C42">
              <w:rPr>
                <w:b/>
              </w:rPr>
              <w:t>awards</w:t>
            </w:r>
            <w:r w:rsidR="00835BD9">
              <w:rPr>
                <w:b/>
              </w:rPr>
              <w:t xml:space="preserve"> re-accrediting for consecutive years.</w:t>
            </w:r>
          </w:p>
        </w:tc>
        <w:tc>
          <w:tcPr>
            <w:tcW w:w="3552" w:type="dxa"/>
          </w:tcPr>
          <w:p w14:paraId="100B09CF" w14:textId="21015757" w:rsidR="00C90F35" w:rsidRDefault="00126BCB" w:rsidP="00215FB2">
            <w:pPr>
              <w:jc w:val="center"/>
            </w:pPr>
            <w:r>
              <w:rPr>
                <w:noProof/>
              </w:rPr>
              <w:drawing>
                <wp:inline distT="0" distB="0" distL="0" distR="0" wp14:anchorId="4B8055FC" wp14:editId="59B2719E">
                  <wp:extent cx="1215536" cy="1519200"/>
                  <wp:effectExtent l="0" t="0" r="3810" b="5080"/>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15536" cy="1519200"/>
                          </a:xfrm>
                          <a:prstGeom prst="rect">
                            <a:avLst/>
                          </a:prstGeom>
                        </pic:spPr>
                      </pic:pic>
                    </a:graphicData>
                  </a:graphic>
                </wp:inline>
              </w:drawing>
            </w:r>
          </w:p>
        </w:tc>
      </w:tr>
      <w:tr w:rsidR="00C21B19" w:rsidRPr="00027D34" w14:paraId="6E9036B3" w14:textId="77777777" w:rsidTr="00126BCB">
        <w:tblPrEx>
          <w:tblCellMar>
            <w:top w:w="85" w:type="dxa"/>
            <w:left w:w="85" w:type="dxa"/>
            <w:bottom w:w="85" w:type="dxa"/>
            <w:right w:w="85" w:type="dxa"/>
          </w:tblCellMar>
        </w:tblPrEx>
        <w:trPr>
          <w:gridBefore w:val="1"/>
          <w:gridAfter w:val="1"/>
          <w:wBefore w:w="10" w:type="dxa"/>
          <w:wAfter w:w="34" w:type="dxa"/>
        </w:trPr>
        <w:tc>
          <w:tcPr>
            <w:tcW w:w="4622"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4A4A4A"/>
            <w:vAlign w:val="center"/>
          </w:tcPr>
          <w:p w14:paraId="15B64ADC" w14:textId="77777777" w:rsidR="00C21B19" w:rsidRPr="003E3E50" w:rsidRDefault="00C21B19" w:rsidP="009D18AC">
            <w:pPr>
              <w:jc w:val="center"/>
              <w:rPr>
                <w:color w:val="FFFFFF" w:themeColor="background1"/>
                <w:szCs w:val="20"/>
              </w:rPr>
            </w:pPr>
            <w:r w:rsidRPr="003E3E50">
              <w:rPr>
                <w:color w:val="FFFFFF" w:themeColor="background1"/>
                <w:szCs w:val="20"/>
              </w:rPr>
              <w:t>Criteria to be met.</w:t>
            </w:r>
          </w:p>
        </w:tc>
        <w:tc>
          <w:tcPr>
            <w:tcW w:w="196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4A4A4A"/>
            <w:vAlign w:val="center"/>
          </w:tcPr>
          <w:p w14:paraId="0D629066" w14:textId="77777777" w:rsidR="00C21B19" w:rsidRPr="003E3E50" w:rsidRDefault="00C21B19" w:rsidP="009D18AC">
            <w:pPr>
              <w:jc w:val="center"/>
              <w:rPr>
                <w:color w:val="FFFFFF" w:themeColor="background1"/>
                <w:szCs w:val="20"/>
              </w:rPr>
            </w:pPr>
            <w:r w:rsidRPr="003E3E50">
              <w:rPr>
                <w:color w:val="FFFFFF" w:themeColor="background1"/>
                <w:szCs w:val="20"/>
              </w:rPr>
              <w:t xml:space="preserve">Did this apply to the </w:t>
            </w:r>
            <w:r w:rsidRPr="003E3E50">
              <w:rPr>
                <w:b/>
                <w:color w:val="FFFFFF" w:themeColor="background1"/>
                <w:szCs w:val="20"/>
                <w:u w:val="single"/>
              </w:rPr>
              <w:t>last</w:t>
            </w:r>
            <w:r w:rsidRPr="003E3E50">
              <w:rPr>
                <w:color w:val="FFFFFF" w:themeColor="background1"/>
                <w:szCs w:val="20"/>
              </w:rPr>
              <w:t xml:space="preserve"> time you ran your awards? (Y or N)</w:t>
            </w:r>
          </w:p>
        </w:tc>
        <w:tc>
          <w:tcPr>
            <w:tcW w:w="1826" w:type="dxa"/>
            <w:gridSpan w:val="2"/>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4A4A4A"/>
            <w:vAlign w:val="center"/>
          </w:tcPr>
          <w:p w14:paraId="194A4E8E" w14:textId="77777777" w:rsidR="00C21B19" w:rsidRPr="003E3E50" w:rsidRDefault="00C21B19" w:rsidP="009D18AC">
            <w:pPr>
              <w:jc w:val="center"/>
              <w:rPr>
                <w:color w:val="FFFFFF" w:themeColor="background1"/>
                <w:szCs w:val="20"/>
              </w:rPr>
            </w:pPr>
            <w:r w:rsidRPr="003E3E50">
              <w:rPr>
                <w:color w:val="FFFFFF" w:themeColor="background1"/>
                <w:szCs w:val="20"/>
              </w:rPr>
              <w:t xml:space="preserve">Will this apply to the </w:t>
            </w:r>
            <w:r w:rsidRPr="003E3E50">
              <w:rPr>
                <w:b/>
                <w:color w:val="FFFFFF" w:themeColor="background1"/>
                <w:szCs w:val="20"/>
                <w:u w:val="single"/>
              </w:rPr>
              <w:t>next</w:t>
            </w:r>
            <w:r w:rsidRPr="003E3E50">
              <w:rPr>
                <w:color w:val="FFFFFF" w:themeColor="background1"/>
                <w:szCs w:val="20"/>
              </w:rPr>
              <w:t xml:space="preserve"> time you run your awards? (Y or N)</w:t>
            </w:r>
          </w:p>
        </w:tc>
        <w:tc>
          <w:tcPr>
            <w:tcW w:w="5577" w:type="dxa"/>
            <w:gridSpan w:val="4"/>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4A4A4A"/>
            <w:vAlign w:val="center"/>
          </w:tcPr>
          <w:p w14:paraId="52B46B96" w14:textId="7BAB3467" w:rsidR="00C21B19" w:rsidRPr="003E3E50" w:rsidRDefault="00835BD9" w:rsidP="009D18AC">
            <w:pPr>
              <w:jc w:val="center"/>
              <w:rPr>
                <w:color w:val="FFFFFF" w:themeColor="background1"/>
                <w:szCs w:val="20"/>
              </w:rPr>
            </w:pPr>
            <w:r w:rsidRPr="003E3E50">
              <w:rPr>
                <w:color w:val="FFFFFF" w:themeColor="background1"/>
                <w:szCs w:val="20"/>
              </w:rPr>
              <w:t xml:space="preserve">Please briefly explain how and to what extent you apply this process. </w:t>
            </w:r>
            <w:r>
              <w:rPr>
                <w:color w:val="FFFFFF" w:themeColor="background1"/>
                <w:szCs w:val="20"/>
              </w:rPr>
              <w:t>Please include a direct URL as</w:t>
            </w:r>
            <w:r w:rsidRPr="003E3E50">
              <w:rPr>
                <w:color w:val="FFFFFF" w:themeColor="background1"/>
                <w:szCs w:val="20"/>
              </w:rPr>
              <w:t xml:space="preserve"> evidence </w:t>
            </w:r>
            <w:r>
              <w:rPr>
                <w:color w:val="FFFFFF" w:themeColor="background1"/>
                <w:szCs w:val="20"/>
              </w:rPr>
              <w:t xml:space="preserve">or screenshots of pages/sample emails </w:t>
            </w:r>
            <w:r w:rsidRPr="003E3E50">
              <w:rPr>
                <w:color w:val="FFFFFF" w:themeColor="background1"/>
                <w:szCs w:val="20"/>
              </w:rPr>
              <w:t xml:space="preserve">in </w:t>
            </w:r>
            <w:r>
              <w:rPr>
                <w:color w:val="FFFFFF" w:themeColor="background1"/>
                <w:szCs w:val="20"/>
              </w:rPr>
              <w:t>a</w:t>
            </w:r>
            <w:r w:rsidRPr="003E3E50">
              <w:rPr>
                <w:color w:val="FFFFFF" w:themeColor="background1"/>
                <w:szCs w:val="20"/>
              </w:rPr>
              <w:t xml:space="preserve"> supporting document where necessary.</w:t>
            </w:r>
          </w:p>
        </w:tc>
      </w:tr>
      <w:tr w:rsidR="000B023E" w14:paraId="2F68D507" w14:textId="77777777" w:rsidTr="00126B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32" w:type="dxa"/>
            <w:gridSpan w:val="2"/>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4A4A4A"/>
            <w:tcMar>
              <w:top w:w="85" w:type="dxa"/>
              <w:bottom w:w="85" w:type="dxa"/>
            </w:tcMar>
            <w:vAlign w:val="center"/>
          </w:tcPr>
          <w:p w14:paraId="5CE1BACE" w14:textId="21BF3805" w:rsidR="000B023E" w:rsidRPr="00C21B19" w:rsidRDefault="000B023E" w:rsidP="00C21B19">
            <w:pPr>
              <w:pStyle w:val="ListParagraph"/>
              <w:numPr>
                <w:ilvl w:val="0"/>
                <w:numId w:val="1"/>
              </w:numPr>
              <w:rPr>
                <w:rFonts w:ascii="Lato Light" w:hAnsi="Lato Light"/>
                <w:color w:val="FFFFFF" w:themeColor="background1"/>
              </w:rPr>
            </w:pPr>
            <w:r w:rsidRPr="003E3E50">
              <w:rPr>
                <w:rFonts w:ascii="Lato Light" w:hAnsi="Lato Light"/>
                <w:color w:val="FFFFFF" w:themeColor="background1"/>
              </w:rPr>
              <w:t>Giving feedback to entrants on why they did not win, when asked.</w:t>
            </w:r>
          </w:p>
        </w:tc>
        <w:tc>
          <w:tcPr>
            <w:tcW w:w="2029" w:type="dxa"/>
            <w:gridSpan w:val="2"/>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tcPr>
          <w:p w14:paraId="5AC85CF5" w14:textId="77777777" w:rsidR="000B023E" w:rsidRPr="003E3E50" w:rsidRDefault="000B023E" w:rsidP="00D22D37"/>
        </w:tc>
        <w:tc>
          <w:tcPr>
            <w:tcW w:w="1843" w:type="dxa"/>
            <w:gridSpan w:val="2"/>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tcPr>
          <w:p w14:paraId="6D7CEAD8" w14:textId="77777777" w:rsidR="000B023E" w:rsidRPr="003E3E50" w:rsidRDefault="000B023E" w:rsidP="00D22D37"/>
        </w:tc>
        <w:tc>
          <w:tcPr>
            <w:tcW w:w="5530" w:type="dxa"/>
            <w:gridSpan w:val="4"/>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tcPr>
          <w:p w14:paraId="53A300F7" w14:textId="548B2DF4" w:rsidR="000B023E" w:rsidRPr="003E3E50" w:rsidRDefault="000B023E" w:rsidP="00D22D37"/>
        </w:tc>
      </w:tr>
      <w:tr w:rsidR="000B023E" w14:paraId="31DA81D6" w14:textId="77777777" w:rsidTr="00126B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10"/>
        </w:trPr>
        <w:tc>
          <w:tcPr>
            <w:tcW w:w="4632" w:type="dxa"/>
            <w:gridSpan w:val="2"/>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4A4A4A"/>
            <w:tcMar>
              <w:top w:w="85" w:type="dxa"/>
              <w:bottom w:w="85" w:type="dxa"/>
            </w:tcMar>
            <w:vAlign w:val="center"/>
          </w:tcPr>
          <w:p w14:paraId="095226FA" w14:textId="595845C0" w:rsidR="000B023E" w:rsidRPr="00C21B19" w:rsidRDefault="000B023E" w:rsidP="00C21B19">
            <w:pPr>
              <w:pStyle w:val="ListParagraph"/>
              <w:numPr>
                <w:ilvl w:val="0"/>
                <w:numId w:val="1"/>
              </w:numPr>
              <w:rPr>
                <w:rFonts w:ascii="Lato Light" w:hAnsi="Lato Light"/>
                <w:color w:val="FFFFFF" w:themeColor="background1"/>
              </w:rPr>
            </w:pPr>
            <w:r w:rsidRPr="003E3E50">
              <w:rPr>
                <w:rFonts w:ascii="Lato Light" w:hAnsi="Lato Light"/>
                <w:color w:val="FFFFFF" w:themeColor="background1"/>
              </w:rPr>
              <w:t>Non-disclosure agreements signed by judges (digital acceptance is acceptable if legally binding).</w:t>
            </w:r>
          </w:p>
        </w:tc>
        <w:tc>
          <w:tcPr>
            <w:tcW w:w="2029" w:type="dxa"/>
            <w:gridSpan w:val="2"/>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tcPr>
          <w:p w14:paraId="2FADE856" w14:textId="77777777" w:rsidR="000B023E" w:rsidRPr="003E3E50" w:rsidRDefault="000B023E" w:rsidP="00D22D37"/>
        </w:tc>
        <w:tc>
          <w:tcPr>
            <w:tcW w:w="1843" w:type="dxa"/>
            <w:gridSpan w:val="2"/>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tcPr>
          <w:p w14:paraId="7CB634DE" w14:textId="77777777" w:rsidR="000B023E" w:rsidRPr="003E3E50" w:rsidRDefault="000B023E" w:rsidP="00D22D37"/>
        </w:tc>
        <w:tc>
          <w:tcPr>
            <w:tcW w:w="5530" w:type="dxa"/>
            <w:gridSpan w:val="4"/>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tcPr>
          <w:p w14:paraId="3DB708D4" w14:textId="7A6EDEE6" w:rsidR="000B023E" w:rsidRPr="003E3E50" w:rsidRDefault="000B023E" w:rsidP="00D22D37"/>
        </w:tc>
      </w:tr>
      <w:tr w:rsidR="000B023E" w14:paraId="50CA1F05" w14:textId="77777777" w:rsidTr="00126B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9"/>
        </w:trPr>
        <w:tc>
          <w:tcPr>
            <w:tcW w:w="4632" w:type="dxa"/>
            <w:gridSpan w:val="2"/>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4A4A4A"/>
            <w:tcMar>
              <w:top w:w="85" w:type="dxa"/>
              <w:bottom w:w="85" w:type="dxa"/>
            </w:tcMar>
            <w:vAlign w:val="center"/>
          </w:tcPr>
          <w:p w14:paraId="57EF6726" w14:textId="48CEE52C" w:rsidR="000B023E" w:rsidRPr="00C21B19" w:rsidRDefault="000B023E" w:rsidP="00D22D37">
            <w:pPr>
              <w:pStyle w:val="ListParagraph"/>
              <w:numPr>
                <w:ilvl w:val="0"/>
                <w:numId w:val="1"/>
              </w:numPr>
              <w:rPr>
                <w:rFonts w:ascii="Lato Light" w:hAnsi="Lato Light"/>
                <w:color w:val="FFFFFF" w:themeColor="background1"/>
              </w:rPr>
            </w:pPr>
            <w:r w:rsidRPr="003E3E50">
              <w:rPr>
                <w:rFonts w:ascii="Lato Light" w:hAnsi="Lato Light"/>
                <w:color w:val="FFFFFF" w:themeColor="background1"/>
              </w:rPr>
              <w:t>Clear scoring systems used by all judges, that remove bias and inconsistency.</w:t>
            </w:r>
          </w:p>
        </w:tc>
        <w:tc>
          <w:tcPr>
            <w:tcW w:w="2029" w:type="dxa"/>
            <w:gridSpan w:val="2"/>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tcPr>
          <w:p w14:paraId="1654F84C" w14:textId="77777777" w:rsidR="000B023E" w:rsidRPr="003E3E50" w:rsidRDefault="000B023E" w:rsidP="00D22D37"/>
        </w:tc>
        <w:tc>
          <w:tcPr>
            <w:tcW w:w="1843" w:type="dxa"/>
            <w:gridSpan w:val="2"/>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tcPr>
          <w:p w14:paraId="10F4EE12" w14:textId="77777777" w:rsidR="000B023E" w:rsidRPr="003E3E50" w:rsidRDefault="000B023E" w:rsidP="00D22D37"/>
        </w:tc>
        <w:tc>
          <w:tcPr>
            <w:tcW w:w="5530" w:type="dxa"/>
            <w:gridSpan w:val="4"/>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tcPr>
          <w:p w14:paraId="54C626C4" w14:textId="0A6A2807" w:rsidR="000B023E" w:rsidRPr="003E3E50" w:rsidRDefault="000B023E" w:rsidP="000D6BD4"/>
        </w:tc>
      </w:tr>
      <w:tr w:rsidR="000B023E" w:rsidDel="00B36931" w14:paraId="160991A1" w14:textId="77777777" w:rsidTr="00126B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32" w:type="dxa"/>
            <w:gridSpan w:val="2"/>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4A4A4A"/>
            <w:tcMar>
              <w:top w:w="85" w:type="dxa"/>
              <w:bottom w:w="85" w:type="dxa"/>
            </w:tcMar>
            <w:vAlign w:val="center"/>
          </w:tcPr>
          <w:p w14:paraId="7514D948" w14:textId="443AB794" w:rsidR="000B023E" w:rsidRPr="003E3E50" w:rsidDel="00B36931" w:rsidRDefault="000B023E" w:rsidP="001C261D">
            <w:pPr>
              <w:pStyle w:val="ListParagraph"/>
              <w:numPr>
                <w:ilvl w:val="0"/>
                <w:numId w:val="1"/>
              </w:numPr>
              <w:rPr>
                <w:rFonts w:ascii="Lato Light" w:hAnsi="Lato Light"/>
                <w:color w:val="FFFFFF" w:themeColor="background1"/>
              </w:rPr>
            </w:pPr>
            <w:r w:rsidRPr="003E3E50">
              <w:rPr>
                <w:rFonts w:ascii="Lato Light" w:hAnsi="Lato Light"/>
                <w:color w:val="FFFFFF" w:themeColor="background1"/>
              </w:rPr>
              <w:t>All decisions on shortlisting and winning to be made by at least two independent judges.</w:t>
            </w:r>
          </w:p>
        </w:tc>
        <w:tc>
          <w:tcPr>
            <w:tcW w:w="2029" w:type="dxa"/>
            <w:gridSpan w:val="2"/>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tcPr>
          <w:p w14:paraId="3BE09086" w14:textId="77777777" w:rsidR="000B023E" w:rsidRPr="003E3E50" w:rsidDel="00B36931" w:rsidRDefault="000B023E" w:rsidP="001C261D"/>
        </w:tc>
        <w:tc>
          <w:tcPr>
            <w:tcW w:w="1843" w:type="dxa"/>
            <w:gridSpan w:val="2"/>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tcPr>
          <w:p w14:paraId="70B70123" w14:textId="77777777" w:rsidR="000B023E" w:rsidRPr="003E3E50" w:rsidDel="00B36931" w:rsidRDefault="000B023E" w:rsidP="001C261D"/>
        </w:tc>
        <w:tc>
          <w:tcPr>
            <w:tcW w:w="5530" w:type="dxa"/>
            <w:gridSpan w:val="4"/>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tcPr>
          <w:p w14:paraId="311537C7" w14:textId="258E3B6F" w:rsidR="000B023E" w:rsidRPr="003E3E50" w:rsidDel="00B36931" w:rsidRDefault="000B023E" w:rsidP="000D6BD4"/>
        </w:tc>
      </w:tr>
    </w:tbl>
    <w:p w14:paraId="08249A25" w14:textId="438E227B" w:rsidR="00C90F35" w:rsidRDefault="00C90F35"/>
    <w:p w14:paraId="3ECDB1A9" w14:textId="7425663A" w:rsidR="00AC1E25" w:rsidRDefault="00AC1E25"/>
    <w:p w14:paraId="59CFA3FF" w14:textId="77777777" w:rsidR="00AC1E25" w:rsidRDefault="00AC1E25"/>
    <w:tbl>
      <w:tblPr>
        <w:tblStyle w:val="TableGrid"/>
        <w:tblW w:w="5011"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
        <w:gridCol w:w="4667"/>
        <w:gridCol w:w="1843"/>
        <w:gridCol w:w="1843"/>
        <w:gridCol w:w="2409"/>
        <w:gridCol w:w="3219"/>
        <w:gridCol w:w="10"/>
        <w:gridCol w:w="31"/>
      </w:tblGrid>
      <w:tr w:rsidR="000C4BF1" w14:paraId="13C4B812" w14:textId="77777777" w:rsidTr="00126BCB">
        <w:trPr>
          <w:gridAfter w:val="1"/>
          <w:wAfter w:w="31" w:type="dxa"/>
          <w:trHeight w:val="3263"/>
        </w:trPr>
        <w:tc>
          <w:tcPr>
            <w:tcW w:w="10774" w:type="dxa"/>
            <w:gridSpan w:val="5"/>
          </w:tcPr>
          <w:p w14:paraId="7F3A29F2" w14:textId="2E129CD0" w:rsidR="000C4BF1" w:rsidRDefault="003E3E50" w:rsidP="00C21B19">
            <w:pPr>
              <w:pStyle w:val="Heading2"/>
              <w:ind w:right="2022"/>
            </w:pPr>
            <w:bookmarkStart w:id="4" w:name="_Awards_trust_mark:_2"/>
            <w:bookmarkEnd w:id="4"/>
            <w:r w:rsidRPr="003E3E50">
              <w:rPr>
                <w:color w:val="FBB03B"/>
              </w:rPr>
              <w:t xml:space="preserve">Awards trust mark: </w:t>
            </w:r>
            <w:r w:rsidR="00776CB4" w:rsidRPr="003E3E50">
              <w:rPr>
                <w:color w:val="FBB03B"/>
              </w:rPr>
              <w:t>Outstanding</w:t>
            </w:r>
            <w:r w:rsidR="00E719B3">
              <w:rPr>
                <w:color w:val="FBB03B"/>
              </w:rPr>
              <w:t xml:space="preserve"> </w:t>
            </w:r>
            <w:r w:rsidRPr="003E3E50">
              <w:rPr>
                <w:color w:val="FBB03B"/>
              </w:rPr>
              <w:t>accreditation</w:t>
            </w:r>
            <w:r w:rsidR="000C4BF1" w:rsidRPr="003E3E50">
              <w:rPr>
                <w:color w:val="FBB03B"/>
              </w:rPr>
              <w:t xml:space="preserve"> </w:t>
            </w:r>
          </w:p>
          <w:p w14:paraId="75682511" w14:textId="6DEFD419" w:rsidR="00E55C0D" w:rsidRPr="00324630" w:rsidRDefault="00324630" w:rsidP="003E3E50">
            <w:pPr>
              <w:spacing w:after="160"/>
              <w:rPr>
                <w:b/>
                <w:bCs/>
              </w:rPr>
            </w:pPr>
            <w:r>
              <w:t xml:space="preserve">If you are applying for the Outstanding Level accreditation you will need to complete this section in addition to the Standard and Advanced sections above. Please indicate below which criteria apply to your award programme and give a brief clarification and/or supporting evidence to show you meet the criteria. The form must be signed by a director in the section at the end, and is your confirmation that standards are being adhered to. </w:t>
            </w:r>
            <w:r w:rsidRPr="00324630">
              <w:rPr>
                <w:b/>
                <w:bCs/>
              </w:rPr>
              <w:t xml:space="preserve">All criteria below must be met </w:t>
            </w:r>
            <w:proofErr w:type="gramStart"/>
            <w:r w:rsidRPr="00324630">
              <w:rPr>
                <w:b/>
                <w:bCs/>
              </w:rPr>
              <w:t>in order to</w:t>
            </w:r>
            <w:proofErr w:type="gramEnd"/>
            <w:r w:rsidRPr="00324630">
              <w:rPr>
                <w:b/>
                <w:bCs/>
              </w:rPr>
              <w:t xml:space="preserve"> receive an </w:t>
            </w:r>
            <w:r>
              <w:rPr>
                <w:b/>
                <w:bCs/>
              </w:rPr>
              <w:t>Outstanding</w:t>
            </w:r>
            <w:r w:rsidRPr="00324630">
              <w:rPr>
                <w:b/>
                <w:bCs/>
              </w:rPr>
              <w:t xml:space="preserve"> accreditation.</w:t>
            </w:r>
            <w:r w:rsidR="009E7363">
              <w:rPr>
                <w:b/>
                <w:bCs/>
              </w:rPr>
              <w:t xml:space="preserve">  New awards are unable to apply for this level.</w:t>
            </w:r>
          </w:p>
          <w:p w14:paraId="52C59E83" w14:textId="77777777" w:rsidR="00334B48" w:rsidRDefault="00324630" w:rsidP="00324630">
            <w:pPr>
              <w:spacing w:after="160"/>
            </w:pPr>
            <w:r>
              <w:t>The form and your website will be validated and verified by a member of the Council. A</w:t>
            </w:r>
            <w:r w:rsidRPr="00022F72">
              <w:t xml:space="preserve"> member of the Council will</w:t>
            </w:r>
            <w:r>
              <w:t xml:space="preserve"> also</w:t>
            </w:r>
            <w:r w:rsidRPr="00022F72">
              <w:t xml:space="preserve"> contact an applicant and a judge, chosen at random from a list of at least three</w:t>
            </w:r>
            <w:r>
              <w:t xml:space="preserve"> (ideally five)</w:t>
            </w:r>
            <w:r w:rsidRPr="00022F72">
              <w:t xml:space="preserve"> of each, to </w:t>
            </w:r>
            <w:r>
              <w:t xml:space="preserve">seek references as part of the validation process. </w:t>
            </w:r>
          </w:p>
          <w:p w14:paraId="61A3FE42" w14:textId="7BCA4A21" w:rsidR="00E719B3" w:rsidRDefault="00E719B3" w:rsidP="00324630">
            <w:pPr>
              <w:spacing w:after="160"/>
            </w:pPr>
            <w:r w:rsidRPr="00A0199D">
              <w:rPr>
                <w:b/>
              </w:rPr>
              <w:t>Application fee: £</w:t>
            </w:r>
            <w:r>
              <w:rPr>
                <w:b/>
              </w:rPr>
              <w:t xml:space="preserve">395+VAT. </w:t>
            </w:r>
            <w:r w:rsidR="00C21B19">
              <w:rPr>
                <w:b/>
              </w:rPr>
              <w:t xml:space="preserve">This is discounted by 15% for additional awards accredited by the same body at the same </w:t>
            </w:r>
            <w:r w:rsidR="00835BD9">
              <w:rPr>
                <w:b/>
              </w:rPr>
              <w:t xml:space="preserve">time AND for </w:t>
            </w:r>
            <w:r w:rsidR="00CD7C42">
              <w:rPr>
                <w:b/>
              </w:rPr>
              <w:t>awards</w:t>
            </w:r>
            <w:r w:rsidR="00835BD9">
              <w:rPr>
                <w:b/>
              </w:rPr>
              <w:t xml:space="preserve"> re-accrediting for consecutive years.</w:t>
            </w:r>
          </w:p>
        </w:tc>
        <w:tc>
          <w:tcPr>
            <w:tcW w:w="3229" w:type="dxa"/>
            <w:gridSpan w:val="2"/>
          </w:tcPr>
          <w:p w14:paraId="6B5E17D2" w14:textId="397D671E" w:rsidR="000C4BF1" w:rsidRDefault="00126BCB" w:rsidP="00334B48">
            <w:pPr>
              <w:jc w:val="center"/>
            </w:pPr>
            <w:r>
              <w:rPr>
                <w:noProof/>
              </w:rPr>
              <w:drawing>
                <wp:inline distT="0" distB="0" distL="0" distR="0" wp14:anchorId="1AE9C3F7" wp14:editId="55F06542">
                  <wp:extent cx="1215536" cy="1519200"/>
                  <wp:effectExtent l="0" t="0" r="3810" b="5080"/>
                  <wp:docPr id="5" name="Picture 5"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15536" cy="1519200"/>
                          </a:xfrm>
                          <a:prstGeom prst="rect">
                            <a:avLst/>
                          </a:prstGeom>
                        </pic:spPr>
                      </pic:pic>
                    </a:graphicData>
                  </a:graphic>
                </wp:inline>
              </w:drawing>
            </w:r>
          </w:p>
        </w:tc>
      </w:tr>
      <w:tr w:rsidR="00C21B19" w:rsidRPr="00027D34" w14:paraId="549FB96E" w14:textId="77777777" w:rsidTr="00126BCB">
        <w:tblPrEx>
          <w:tblCellMar>
            <w:top w:w="85" w:type="dxa"/>
            <w:left w:w="85" w:type="dxa"/>
            <w:bottom w:w="85" w:type="dxa"/>
            <w:right w:w="85" w:type="dxa"/>
          </w:tblCellMar>
        </w:tblPrEx>
        <w:trPr>
          <w:gridBefore w:val="1"/>
          <w:gridAfter w:val="2"/>
          <w:wBefore w:w="11" w:type="dxa"/>
          <w:wAfter w:w="41" w:type="dxa"/>
        </w:trPr>
        <w:tc>
          <w:tcPr>
            <w:tcW w:w="4668"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4A4A4A"/>
            <w:vAlign w:val="center"/>
          </w:tcPr>
          <w:p w14:paraId="2D8F6FBC" w14:textId="77777777" w:rsidR="00C21B19" w:rsidRPr="003E3E50" w:rsidRDefault="00C21B19" w:rsidP="009D18AC">
            <w:pPr>
              <w:jc w:val="center"/>
              <w:rPr>
                <w:color w:val="FFFFFF" w:themeColor="background1"/>
                <w:szCs w:val="20"/>
              </w:rPr>
            </w:pPr>
            <w:r w:rsidRPr="003E3E50">
              <w:rPr>
                <w:color w:val="FFFFFF" w:themeColor="background1"/>
                <w:szCs w:val="20"/>
              </w:rPr>
              <w:t>Criteria to be met.</w:t>
            </w:r>
          </w:p>
        </w:tc>
        <w:tc>
          <w:tcPr>
            <w:tcW w:w="1843"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4A4A4A"/>
            <w:vAlign w:val="center"/>
          </w:tcPr>
          <w:p w14:paraId="72BE38C4" w14:textId="77777777" w:rsidR="00C21B19" w:rsidRPr="003E3E50" w:rsidRDefault="00C21B19" w:rsidP="009D18AC">
            <w:pPr>
              <w:jc w:val="center"/>
              <w:rPr>
                <w:color w:val="FFFFFF" w:themeColor="background1"/>
                <w:szCs w:val="20"/>
              </w:rPr>
            </w:pPr>
            <w:r w:rsidRPr="003E3E50">
              <w:rPr>
                <w:color w:val="FFFFFF" w:themeColor="background1"/>
                <w:szCs w:val="20"/>
              </w:rPr>
              <w:t xml:space="preserve">Did this apply to the </w:t>
            </w:r>
            <w:r w:rsidRPr="003E3E50">
              <w:rPr>
                <w:b/>
                <w:color w:val="FFFFFF" w:themeColor="background1"/>
                <w:szCs w:val="20"/>
                <w:u w:val="single"/>
              </w:rPr>
              <w:t>last</w:t>
            </w:r>
            <w:r w:rsidRPr="003E3E50">
              <w:rPr>
                <w:color w:val="FFFFFF" w:themeColor="background1"/>
                <w:szCs w:val="20"/>
              </w:rPr>
              <w:t xml:space="preserve"> time you ran your awards? (Y or N)</w:t>
            </w:r>
          </w:p>
        </w:tc>
        <w:tc>
          <w:tcPr>
            <w:tcW w:w="1843"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4A4A4A"/>
            <w:vAlign w:val="center"/>
          </w:tcPr>
          <w:p w14:paraId="06949D42" w14:textId="77777777" w:rsidR="00C21B19" w:rsidRPr="003E3E50" w:rsidRDefault="00C21B19" w:rsidP="009D18AC">
            <w:pPr>
              <w:jc w:val="center"/>
              <w:rPr>
                <w:color w:val="FFFFFF" w:themeColor="background1"/>
                <w:szCs w:val="20"/>
              </w:rPr>
            </w:pPr>
            <w:r w:rsidRPr="003E3E50">
              <w:rPr>
                <w:color w:val="FFFFFF" w:themeColor="background1"/>
                <w:szCs w:val="20"/>
              </w:rPr>
              <w:t xml:space="preserve">Will this apply to the </w:t>
            </w:r>
            <w:r w:rsidRPr="003E3E50">
              <w:rPr>
                <w:b/>
                <w:color w:val="FFFFFF" w:themeColor="background1"/>
                <w:szCs w:val="20"/>
                <w:u w:val="single"/>
              </w:rPr>
              <w:t>next</w:t>
            </w:r>
            <w:r w:rsidRPr="003E3E50">
              <w:rPr>
                <w:color w:val="FFFFFF" w:themeColor="background1"/>
                <w:szCs w:val="20"/>
              </w:rPr>
              <w:t xml:space="preserve"> time you run your awards? (Y or N)</w:t>
            </w:r>
          </w:p>
        </w:tc>
        <w:tc>
          <w:tcPr>
            <w:tcW w:w="5628" w:type="dxa"/>
            <w:gridSpan w:val="2"/>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4A4A4A"/>
            <w:vAlign w:val="center"/>
          </w:tcPr>
          <w:p w14:paraId="0E61AFBE" w14:textId="6728C6EC" w:rsidR="00C21B19" w:rsidRPr="003E3E50" w:rsidRDefault="00835BD9" w:rsidP="009D18AC">
            <w:pPr>
              <w:jc w:val="center"/>
              <w:rPr>
                <w:color w:val="FFFFFF" w:themeColor="background1"/>
                <w:szCs w:val="20"/>
              </w:rPr>
            </w:pPr>
            <w:r w:rsidRPr="003E3E50">
              <w:rPr>
                <w:color w:val="FFFFFF" w:themeColor="background1"/>
                <w:szCs w:val="20"/>
              </w:rPr>
              <w:t xml:space="preserve">Please briefly explain how and to what extent you apply this process. </w:t>
            </w:r>
            <w:r>
              <w:rPr>
                <w:color w:val="FFFFFF" w:themeColor="background1"/>
                <w:szCs w:val="20"/>
              </w:rPr>
              <w:t>Please include a direct URL as</w:t>
            </w:r>
            <w:r w:rsidRPr="003E3E50">
              <w:rPr>
                <w:color w:val="FFFFFF" w:themeColor="background1"/>
                <w:szCs w:val="20"/>
              </w:rPr>
              <w:t xml:space="preserve"> evidence </w:t>
            </w:r>
            <w:r>
              <w:rPr>
                <w:color w:val="FFFFFF" w:themeColor="background1"/>
                <w:szCs w:val="20"/>
              </w:rPr>
              <w:t xml:space="preserve">or screenshots of pages/sample emails </w:t>
            </w:r>
            <w:r w:rsidRPr="003E3E50">
              <w:rPr>
                <w:color w:val="FFFFFF" w:themeColor="background1"/>
                <w:szCs w:val="20"/>
              </w:rPr>
              <w:t xml:space="preserve">in </w:t>
            </w:r>
            <w:r>
              <w:rPr>
                <w:color w:val="FFFFFF" w:themeColor="background1"/>
                <w:szCs w:val="20"/>
              </w:rPr>
              <w:t>a</w:t>
            </w:r>
            <w:r w:rsidRPr="003E3E50">
              <w:rPr>
                <w:color w:val="FFFFFF" w:themeColor="background1"/>
                <w:szCs w:val="20"/>
              </w:rPr>
              <w:t xml:space="preserve"> supporting document where necessary.</w:t>
            </w:r>
          </w:p>
        </w:tc>
      </w:tr>
      <w:tr w:rsidR="000B023E" w14:paraId="77F57869" w14:textId="77777777" w:rsidTr="00126B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79" w:type="dxa"/>
            <w:gridSpan w:val="2"/>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BB03B"/>
          </w:tcPr>
          <w:p w14:paraId="43DC1CB1" w14:textId="67B2952D" w:rsidR="000B023E" w:rsidRPr="00C21B19" w:rsidRDefault="00A73BC6" w:rsidP="00D30336">
            <w:pPr>
              <w:pStyle w:val="ListParagraph"/>
              <w:numPr>
                <w:ilvl w:val="0"/>
                <w:numId w:val="1"/>
              </w:numPr>
              <w:rPr>
                <w:rFonts w:ascii="Lato Light" w:hAnsi="Lato Light"/>
              </w:rPr>
            </w:pPr>
            <w:r w:rsidRPr="003E3E50">
              <w:rPr>
                <w:rFonts w:ascii="Lato Light" w:hAnsi="Lato Light"/>
              </w:rPr>
              <w:t xml:space="preserve">Pay to enter </w:t>
            </w:r>
            <w:r w:rsidR="009F3E64">
              <w:rPr>
                <w:rFonts w:ascii="Lato Light" w:hAnsi="Lato Light"/>
              </w:rPr>
              <w:t>award</w:t>
            </w:r>
            <w:r w:rsidRPr="003E3E50">
              <w:rPr>
                <w:rFonts w:ascii="Lato Light" w:hAnsi="Lato Light"/>
              </w:rPr>
              <w:t>s</w:t>
            </w:r>
            <w:r w:rsidR="00E90E0C">
              <w:rPr>
                <w:rFonts w:ascii="Lato Light" w:hAnsi="Lato Light"/>
              </w:rPr>
              <w:t>: entrants must either receive automatic feedback and/or sco</w:t>
            </w:r>
            <w:r w:rsidR="00D30336">
              <w:rPr>
                <w:rFonts w:ascii="Lato Light" w:hAnsi="Lato Light"/>
              </w:rPr>
              <w:t xml:space="preserve">res via an online portal. Alternatively, they must receive an email, within 2 weeks of the winners being announced, telling the entrant that feedback is available on request and how to request it. If the latter, please supply a copy of that communication. </w:t>
            </w:r>
            <w:r w:rsidR="00D30336">
              <w:rPr>
                <w:rFonts w:ascii="Lato Light" w:hAnsi="Lato Light"/>
              </w:rPr>
              <w:br/>
              <w:t xml:space="preserve">Free to enter </w:t>
            </w:r>
            <w:r w:rsidR="009F3E64">
              <w:rPr>
                <w:rFonts w:ascii="Lato Light" w:hAnsi="Lato Light"/>
              </w:rPr>
              <w:t>awards</w:t>
            </w:r>
            <w:r w:rsidR="00D30336">
              <w:rPr>
                <w:rFonts w:ascii="Lato Light" w:hAnsi="Lato Light"/>
              </w:rPr>
              <w:t>: automatic feedback is not compulsory, but feedback and/or scores must be made available to entrants upon request, and a fee may be charged for written feedback, but not scores. (free to enter applications only)</w:t>
            </w:r>
          </w:p>
        </w:tc>
        <w:tc>
          <w:tcPr>
            <w:tcW w:w="1843"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tcPr>
          <w:p w14:paraId="6E458CBD" w14:textId="77777777" w:rsidR="000B023E" w:rsidRDefault="000B023E" w:rsidP="00126BCB">
            <w:pPr>
              <w:ind w:right="-391"/>
            </w:pPr>
          </w:p>
        </w:tc>
        <w:tc>
          <w:tcPr>
            <w:tcW w:w="1843"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tcPr>
          <w:p w14:paraId="085BB81E" w14:textId="77777777" w:rsidR="000B023E" w:rsidRDefault="000B023E" w:rsidP="00126BCB">
            <w:pPr>
              <w:ind w:right="-391"/>
            </w:pPr>
          </w:p>
        </w:tc>
        <w:tc>
          <w:tcPr>
            <w:tcW w:w="5669" w:type="dxa"/>
            <w:gridSpan w:val="4"/>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tcPr>
          <w:p w14:paraId="7D3511B6" w14:textId="5C8ACF37" w:rsidR="000B023E" w:rsidRDefault="000B023E" w:rsidP="00126BCB">
            <w:pPr>
              <w:ind w:right="-391"/>
            </w:pPr>
          </w:p>
        </w:tc>
      </w:tr>
      <w:tr w:rsidR="000B023E" w14:paraId="251ADD21" w14:textId="77777777" w:rsidTr="00126B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79" w:type="dxa"/>
            <w:gridSpan w:val="2"/>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BB03B"/>
          </w:tcPr>
          <w:p w14:paraId="2A94A2C5" w14:textId="163CF3BD" w:rsidR="000B023E" w:rsidRPr="003E3E50" w:rsidRDefault="000B023E" w:rsidP="00D22D37">
            <w:pPr>
              <w:pStyle w:val="ListParagraph"/>
              <w:numPr>
                <w:ilvl w:val="0"/>
                <w:numId w:val="1"/>
              </w:numPr>
              <w:rPr>
                <w:rFonts w:ascii="Lato Light" w:hAnsi="Lato Light"/>
              </w:rPr>
            </w:pPr>
            <w:r w:rsidRPr="003E3E50">
              <w:rPr>
                <w:rFonts w:ascii="Lato Light" w:hAnsi="Lato Light"/>
              </w:rPr>
              <w:t>Some form of training given to judges. This can be a briefing pack, webinar, pre-judging briefing. But judges cannot undertake judging without some form of thorough briefing.</w:t>
            </w:r>
          </w:p>
        </w:tc>
        <w:tc>
          <w:tcPr>
            <w:tcW w:w="1843"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tcPr>
          <w:p w14:paraId="233523C1" w14:textId="77777777" w:rsidR="000B023E" w:rsidRDefault="000B023E" w:rsidP="00126BCB">
            <w:pPr>
              <w:ind w:right="-391"/>
            </w:pPr>
          </w:p>
        </w:tc>
        <w:tc>
          <w:tcPr>
            <w:tcW w:w="1843"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tcPr>
          <w:p w14:paraId="0D87CC34" w14:textId="77777777" w:rsidR="000B023E" w:rsidRDefault="000B023E" w:rsidP="00126BCB">
            <w:pPr>
              <w:ind w:right="-391"/>
            </w:pPr>
          </w:p>
        </w:tc>
        <w:tc>
          <w:tcPr>
            <w:tcW w:w="5669" w:type="dxa"/>
            <w:gridSpan w:val="4"/>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tcPr>
          <w:p w14:paraId="48A961D4" w14:textId="2A09C7CA" w:rsidR="000B023E" w:rsidRDefault="000B023E" w:rsidP="00126BCB">
            <w:pPr>
              <w:ind w:right="-391"/>
            </w:pPr>
          </w:p>
        </w:tc>
      </w:tr>
    </w:tbl>
    <w:p w14:paraId="5317B488" w14:textId="77777777" w:rsidR="000D6BD4" w:rsidRDefault="000D6BD4" w:rsidP="00A73BC6">
      <w:pPr>
        <w:pStyle w:val="Heading2"/>
      </w:pPr>
    </w:p>
    <w:p w14:paraId="70A9EBB1" w14:textId="77777777" w:rsidR="000D6BD4" w:rsidRDefault="000D6BD4">
      <w:pPr>
        <w:rPr>
          <w:rFonts w:ascii="Calibri Light" w:hAnsi="Calibri Light" w:cs="Calibri"/>
          <w:b/>
          <w:bCs/>
          <w:color w:val="5B9BD5"/>
          <w:sz w:val="26"/>
          <w:szCs w:val="26"/>
        </w:rPr>
      </w:pPr>
      <w:r>
        <w:br w:type="page"/>
      </w:r>
    </w:p>
    <w:p w14:paraId="2ED39745" w14:textId="4F75AE3B" w:rsidR="00774909" w:rsidRPr="00A73BC6" w:rsidRDefault="00774909" w:rsidP="00A73BC6">
      <w:pPr>
        <w:pStyle w:val="Heading2"/>
      </w:pPr>
      <w:bookmarkStart w:id="5" w:name="_Verification"/>
      <w:bookmarkEnd w:id="5"/>
      <w:r>
        <w:t>Verification</w:t>
      </w:r>
    </w:p>
    <w:p w14:paraId="065EEB3E" w14:textId="0EA58FBC" w:rsidR="00774909" w:rsidRPr="00774909" w:rsidRDefault="00774909" w:rsidP="00774909">
      <w:r>
        <w:t xml:space="preserve">In order to verify </w:t>
      </w:r>
      <w:r w:rsidR="00776CB4" w:rsidRPr="003E3E50">
        <w:rPr>
          <w:b/>
          <w:bCs/>
        </w:rPr>
        <w:t>Advanced</w:t>
      </w:r>
      <w:r>
        <w:t xml:space="preserve"> and</w:t>
      </w:r>
      <w:r w:rsidR="00776CB4">
        <w:t xml:space="preserve"> </w:t>
      </w:r>
      <w:r w:rsidR="00776CB4" w:rsidRPr="003E3E50">
        <w:rPr>
          <w:b/>
          <w:bCs/>
          <w:color w:val="FBB03B"/>
        </w:rPr>
        <w:t>Outstanding</w:t>
      </w:r>
      <w:r w:rsidR="00776CB4" w:rsidRPr="003E3E50">
        <w:rPr>
          <w:color w:val="FBB03B"/>
        </w:rPr>
        <w:t xml:space="preserve"> </w:t>
      </w:r>
      <w:r w:rsidR="00776CB4">
        <w:t>ratings</w:t>
      </w:r>
      <w:r>
        <w:t xml:space="preserve">, a member of The Independent Awards Standards Council will </w:t>
      </w:r>
      <w:r w:rsidR="002D4E30">
        <w:t xml:space="preserve">interview one </w:t>
      </w:r>
      <w:proofErr w:type="gramStart"/>
      <w:r w:rsidR="002D4E30">
        <w:t>randomly-selected</w:t>
      </w:r>
      <w:proofErr w:type="gramEnd"/>
      <w:r w:rsidR="002D4E30">
        <w:t xml:space="preserve"> judge and one randomly-selected entrant </w:t>
      </w:r>
      <w:r w:rsidR="00324630">
        <w:t>to seek feedback as part of the validation process</w:t>
      </w:r>
      <w:r>
        <w:t xml:space="preserve">. Please provide any contact details that may help us in this process (we may also contact others based on </w:t>
      </w:r>
      <w:proofErr w:type="gramStart"/>
      <w:r>
        <w:t>publicly</w:t>
      </w:r>
      <w:r w:rsidR="00E55C0D">
        <w:t>-</w:t>
      </w:r>
      <w:r>
        <w:t>displayed</w:t>
      </w:r>
      <w:proofErr w:type="gramEnd"/>
      <w:r>
        <w:t xml:space="preserve"> information on websites etc.)  </w:t>
      </w:r>
    </w:p>
    <w:tbl>
      <w:tblPr>
        <w:tblStyle w:val="TableGrid"/>
        <w:tblW w:w="0" w:type="auto"/>
        <w:jc w:val="center"/>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shd w:val="clear" w:color="auto" w:fill="F2F2F2" w:themeFill="background1" w:themeFillShade="F2"/>
        <w:tblCellMar>
          <w:top w:w="28" w:type="dxa"/>
          <w:left w:w="28" w:type="dxa"/>
          <w:bottom w:w="28" w:type="dxa"/>
          <w:right w:w="28" w:type="dxa"/>
        </w:tblCellMar>
        <w:tblLook w:val="04A0" w:firstRow="1" w:lastRow="0" w:firstColumn="1" w:lastColumn="0" w:noHBand="0" w:noVBand="1"/>
      </w:tblPr>
      <w:tblGrid>
        <w:gridCol w:w="2544"/>
        <w:gridCol w:w="2707"/>
        <w:gridCol w:w="2576"/>
        <w:gridCol w:w="2523"/>
        <w:gridCol w:w="3632"/>
      </w:tblGrid>
      <w:tr w:rsidR="00774909" w14:paraId="33696B11" w14:textId="77777777" w:rsidTr="001F112B">
        <w:trPr>
          <w:jc w:val="center"/>
        </w:trPr>
        <w:tc>
          <w:tcPr>
            <w:tcW w:w="2546" w:type="dxa"/>
            <w:shd w:val="clear" w:color="auto" w:fill="4A4A4A"/>
          </w:tcPr>
          <w:p w14:paraId="02734D58" w14:textId="77777777" w:rsidR="00774909" w:rsidRPr="001F112B" w:rsidRDefault="00774909" w:rsidP="00774909">
            <w:pPr>
              <w:rPr>
                <w:rFonts w:ascii="Lato" w:hAnsi="Lato"/>
                <w:color w:val="FFFFFF" w:themeColor="background1"/>
                <w:sz w:val="21"/>
                <w:szCs w:val="21"/>
              </w:rPr>
            </w:pPr>
            <w:r w:rsidRPr="001F112B">
              <w:rPr>
                <w:rFonts w:ascii="Lato" w:hAnsi="Lato"/>
                <w:color w:val="FFFFFF" w:themeColor="background1"/>
                <w:sz w:val="21"/>
                <w:szCs w:val="21"/>
              </w:rPr>
              <w:t xml:space="preserve">Name </w:t>
            </w:r>
          </w:p>
        </w:tc>
        <w:tc>
          <w:tcPr>
            <w:tcW w:w="2708" w:type="dxa"/>
            <w:shd w:val="clear" w:color="auto" w:fill="4A4A4A"/>
          </w:tcPr>
          <w:p w14:paraId="1C6AD5B4" w14:textId="77777777" w:rsidR="00774909" w:rsidRPr="001F112B" w:rsidRDefault="00774909" w:rsidP="00774909">
            <w:pPr>
              <w:rPr>
                <w:rFonts w:ascii="Lato" w:hAnsi="Lato"/>
                <w:color w:val="FFFFFF" w:themeColor="background1"/>
                <w:sz w:val="21"/>
                <w:szCs w:val="21"/>
              </w:rPr>
            </w:pPr>
            <w:r w:rsidRPr="001F112B">
              <w:rPr>
                <w:rFonts w:ascii="Lato" w:hAnsi="Lato"/>
                <w:color w:val="FFFFFF" w:themeColor="background1"/>
                <w:sz w:val="21"/>
                <w:szCs w:val="21"/>
              </w:rPr>
              <w:t>Company/Organisation</w:t>
            </w:r>
          </w:p>
        </w:tc>
        <w:tc>
          <w:tcPr>
            <w:tcW w:w="2577" w:type="dxa"/>
            <w:shd w:val="clear" w:color="auto" w:fill="4A4A4A"/>
          </w:tcPr>
          <w:p w14:paraId="49951EBA" w14:textId="77777777" w:rsidR="00774909" w:rsidRPr="001F112B" w:rsidRDefault="00774909" w:rsidP="00774909">
            <w:pPr>
              <w:rPr>
                <w:rFonts w:ascii="Lato" w:hAnsi="Lato"/>
                <w:color w:val="FFFFFF" w:themeColor="background1"/>
                <w:sz w:val="21"/>
                <w:szCs w:val="21"/>
              </w:rPr>
            </w:pPr>
            <w:r w:rsidRPr="001F112B">
              <w:rPr>
                <w:rFonts w:ascii="Lato" w:hAnsi="Lato"/>
                <w:color w:val="FFFFFF" w:themeColor="background1"/>
                <w:sz w:val="21"/>
                <w:szCs w:val="21"/>
              </w:rPr>
              <w:t>Judge/Entrant</w:t>
            </w:r>
          </w:p>
        </w:tc>
        <w:tc>
          <w:tcPr>
            <w:tcW w:w="2525" w:type="dxa"/>
            <w:shd w:val="clear" w:color="auto" w:fill="4A4A4A"/>
          </w:tcPr>
          <w:p w14:paraId="78C8A939" w14:textId="2173F7DD" w:rsidR="00774909" w:rsidRPr="001F112B" w:rsidRDefault="00774909" w:rsidP="00774909">
            <w:pPr>
              <w:rPr>
                <w:rFonts w:ascii="Lato" w:hAnsi="Lato"/>
                <w:color w:val="FFFFFF" w:themeColor="background1"/>
                <w:sz w:val="21"/>
                <w:szCs w:val="21"/>
              </w:rPr>
            </w:pPr>
            <w:r w:rsidRPr="001F112B">
              <w:rPr>
                <w:rFonts w:ascii="Lato" w:hAnsi="Lato"/>
                <w:color w:val="FFFFFF" w:themeColor="background1"/>
                <w:sz w:val="21"/>
                <w:szCs w:val="21"/>
              </w:rPr>
              <w:t xml:space="preserve">Telephone </w:t>
            </w:r>
            <w:r w:rsidR="00835BD9">
              <w:rPr>
                <w:rFonts w:ascii="Lato" w:hAnsi="Lato"/>
                <w:color w:val="FFFFFF" w:themeColor="background1"/>
                <w:sz w:val="21"/>
                <w:szCs w:val="21"/>
              </w:rPr>
              <w:t>(if known)</w:t>
            </w:r>
          </w:p>
        </w:tc>
        <w:tc>
          <w:tcPr>
            <w:tcW w:w="3636" w:type="dxa"/>
            <w:shd w:val="clear" w:color="auto" w:fill="4A4A4A"/>
          </w:tcPr>
          <w:p w14:paraId="4510DFE0" w14:textId="77777777" w:rsidR="00774909" w:rsidRPr="001F112B" w:rsidRDefault="00774909" w:rsidP="00774909">
            <w:pPr>
              <w:rPr>
                <w:rFonts w:ascii="Lato" w:hAnsi="Lato"/>
                <w:color w:val="FFFFFF" w:themeColor="background1"/>
                <w:sz w:val="21"/>
                <w:szCs w:val="21"/>
              </w:rPr>
            </w:pPr>
            <w:r w:rsidRPr="001F112B">
              <w:rPr>
                <w:rFonts w:ascii="Lato" w:hAnsi="Lato"/>
                <w:color w:val="FFFFFF" w:themeColor="background1"/>
                <w:sz w:val="21"/>
                <w:szCs w:val="21"/>
              </w:rPr>
              <w:t>Email Contact Details</w:t>
            </w:r>
          </w:p>
        </w:tc>
      </w:tr>
      <w:tr w:rsidR="006250D1" w14:paraId="43234568" w14:textId="77777777" w:rsidTr="001F112B">
        <w:trPr>
          <w:jc w:val="center"/>
        </w:trPr>
        <w:tc>
          <w:tcPr>
            <w:tcW w:w="2546" w:type="dxa"/>
            <w:shd w:val="clear" w:color="auto" w:fill="F2F2F2" w:themeFill="background1" w:themeFillShade="F2"/>
          </w:tcPr>
          <w:p w14:paraId="6E3D4B15" w14:textId="3EDBC7EE" w:rsidR="006250D1" w:rsidRDefault="006250D1" w:rsidP="006250D1"/>
        </w:tc>
        <w:tc>
          <w:tcPr>
            <w:tcW w:w="2708" w:type="dxa"/>
            <w:shd w:val="clear" w:color="auto" w:fill="F2F2F2" w:themeFill="background1" w:themeFillShade="F2"/>
          </w:tcPr>
          <w:p w14:paraId="407651A6" w14:textId="77777777" w:rsidR="006250D1" w:rsidRDefault="006250D1" w:rsidP="006250D1"/>
        </w:tc>
        <w:tc>
          <w:tcPr>
            <w:tcW w:w="2577" w:type="dxa"/>
            <w:shd w:val="clear" w:color="auto" w:fill="F2F2F2" w:themeFill="background1" w:themeFillShade="F2"/>
          </w:tcPr>
          <w:p w14:paraId="1627323C" w14:textId="77777777" w:rsidR="006250D1" w:rsidRPr="001F112B" w:rsidRDefault="006250D1" w:rsidP="006250D1">
            <w:pPr>
              <w:rPr>
                <w:b/>
                <w:bCs/>
                <w:sz w:val="21"/>
                <w:szCs w:val="21"/>
              </w:rPr>
            </w:pPr>
            <w:r w:rsidRPr="001F112B">
              <w:rPr>
                <w:b/>
                <w:bCs/>
                <w:sz w:val="21"/>
                <w:szCs w:val="21"/>
              </w:rPr>
              <w:t>Judge</w:t>
            </w:r>
          </w:p>
        </w:tc>
        <w:tc>
          <w:tcPr>
            <w:tcW w:w="2525" w:type="dxa"/>
            <w:shd w:val="clear" w:color="auto" w:fill="F2F2F2" w:themeFill="background1" w:themeFillShade="F2"/>
          </w:tcPr>
          <w:p w14:paraId="78BEF4F8" w14:textId="77777777" w:rsidR="006250D1" w:rsidRDefault="006250D1" w:rsidP="006250D1"/>
        </w:tc>
        <w:tc>
          <w:tcPr>
            <w:tcW w:w="3636" w:type="dxa"/>
            <w:shd w:val="clear" w:color="auto" w:fill="F2F2F2" w:themeFill="background1" w:themeFillShade="F2"/>
          </w:tcPr>
          <w:p w14:paraId="50C8D1BE" w14:textId="2DD4D520" w:rsidR="006250D1" w:rsidRDefault="006250D1" w:rsidP="006250D1"/>
        </w:tc>
      </w:tr>
      <w:tr w:rsidR="006250D1" w14:paraId="3BF86042" w14:textId="77777777" w:rsidTr="001F112B">
        <w:trPr>
          <w:jc w:val="center"/>
        </w:trPr>
        <w:tc>
          <w:tcPr>
            <w:tcW w:w="2546" w:type="dxa"/>
            <w:shd w:val="clear" w:color="auto" w:fill="F2F2F2" w:themeFill="background1" w:themeFillShade="F2"/>
          </w:tcPr>
          <w:p w14:paraId="3B2A8963" w14:textId="146697D7" w:rsidR="006250D1" w:rsidRDefault="006250D1" w:rsidP="006250D1"/>
        </w:tc>
        <w:tc>
          <w:tcPr>
            <w:tcW w:w="2708" w:type="dxa"/>
            <w:shd w:val="clear" w:color="auto" w:fill="F2F2F2" w:themeFill="background1" w:themeFillShade="F2"/>
          </w:tcPr>
          <w:p w14:paraId="69E5764D" w14:textId="77777777" w:rsidR="006250D1" w:rsidRDefault="006250D1" w:rsidP="006250D1"/>
        </w:tc>
        <w:tc>
          <w:tcPr>
            <w:tcW w:w="2577" w:type="dxa"/>
            <w:shd w:val="clear" w:color="auto" w:fill="F2F2F2" w:themeFill="background1" w:themeFillShade="F2"/>
          </w:tcPr>
          <w:p w14:paraId="22F851EC" w14:textId="77777777" w:rsidR="006250D1" w:rsidRPr="001F112B" w:rsidRDefault="006250D1" w:rsidP="006250D1">
            <w:pPr>
              <w:rPr>
                <w:b/>
                <w:bCs/>
                <w:sz w:val="21"/>
                <w:szCs w:val="21"/>
              </w:rPr>
            </w:pPr>
            <w:r w:rsidRPr="001F112B">
              <w:rPr>
                <w:b/>
                <w:bCs/>
                <w:sz w:val="21"/>
                <w:szCs w:val="21"/>
              </w:rPr>
              <w:t>Judge</w:t>
            </w:r>
          </w:p>
        </w:tc>
        <w:tc>
          <w:tcPr>
            <w:tcW w:w="2525" w:type="dxa"/>
            <w:shd w:val="clear" w:color="auto" w:fill="F2F2F2" w:themeFill="background1" w:themeFillShade="F2"/>
          </w:tcPr>
          <w:p w14:paraId="2B6B9E6E" w14:textId="77777777" w:rsidR="006250D1" w:rsidRDefault="006250D1" w:rsidP="006250D1"/>
        </w:tc>
        <w:tc>
          <w:tcPr>
            <w:tcW w:w="3636" w:type="dxa"/>
            <w:shd w:val="clear" w:color="auto" w:fill="F2F2F2" w:themeFill="background1" w:themeFillShade="F2"/>
          </w:tcPr>
          <w:p w14:paraId="5AA9B7AD" w14:textId="5A70A0C7" w:rsidR="006250D1" w:rsidRDefault="006250D1" w:rsidP="006250D1"/>
        </w:tc>
      </w:tr>
      <w:tr w:rsidR="006250D1" w14:paraId="45F2B174" w14:textId="77777777" w:rsidTr="001F112B">
        <w:trPr>
          <w:jc w:val="center"/>
        </w:trPr>
        <w:tc>
          <w:tcPr>
            <w:tcW w:w="2546" w:type="dxa"/>
            <w:shd w:val="clear" w:color="auto" w:fill="F2F2F2" w:themeFill="background1" w:themeFillShade="F2"/>
          </w:tcPr>
          <w:p w14:paraId="429199D8" w14:textId="37D57E99" w:rsidR="006250D1" w:rsidRDefault="006250D1" w:rsidP="006250D1"/>
        </w:tc>
        <w:tc>
          <w:tcPr>
            <w:tcW w:w="2708" w:type="dxa"/>
            <w:shd w:val="clear" w:color="auto" w:fill="F2F2F2" w:themeFill="background1" w:themeFillShade="F2"/>
          </w:tcPr>
          <w:p w14:paraId="66C7D373" w14:textId="77777777" w:rsidR="006250D1" w:rsidRDefault="006250D1" w:rsidP="006250D1"/>
        </w:tc>
        <w:tc>
          <w:tcPr>
            <w:tcW w:w="2577" w:type="dxa"/>
            <w:shd w:val="clear" w:color="auto" w:fill="F2F2F2" w:themeFill="background1" w:themeFillShade="F2"/>
          </w:tcPr>
          <w:p w14:paraId="1B07D6C5" w14:textId="77777777" w:rsidR="006250D1" w:rsidRPr="001F112B" w:rsidRDefault="006250D1" w:rsidP="006250D1">
            <w:pPr>
              <w:rPr>
                <w:b/>
                <w:bCs/>
                <w:sz w:val="21"/>
                <w:szCs w:val="21"/>
              </w:rPr>
            </w:pPr>
            <w:r w:rsidRPr="001F112B">
              <w:rPr>
                <w:b/>
                <w:bCs/>
                <w:sz w:val="21"/>
                <w:szCs w:val="21"/>
              </w:rPr>
              <w:t>Judge</w:t>
            </w:r>
          </w:p>
        </w:tc>
        <w:tc>
          <w:tcPr>
            <w:tcW w:w="2525" w:type="dxa"/>
            <w:shd w:val="clear" w:color="auto" w:fill="F2F2F2" w:themeFill="background1" w:themeFillShade="F2"/>
          </w:tcPr>
          <w:p w14:paraId="16C6FDF0" w14:textId="77777777" w:rsidR="006250D1" w:rsidRDefault="006250D1" w:rsidP="006250D1"/>
        </w:tc>
        <w:tc>
          <w:tcPr>
            <w:tcW w:w="3636" w:type="dxa"/>
            <w:shd w:val="clear" w:color="auto" w:fill="F2F2F2" w:themeFill="background1" w:themeFillShade="F2"/>
          </w:tcPr>
          <w:p w14:paraId="6B08A6C5" w14:textId="64BA83B1" w:rsidR="006250D1" w:rsidRDefault="006250D1" w:rsidP="006250D1"/>
        </w:tc>
      </w:tr>
      <w:tr w:rsidR="006250D1" w14:paraId="67CB3ED3" w14:textId="77777777" w:rsidTr="001F112B">
        <w:trPr>
          <w:jc w:val="center"/>
        </w:trPr>
        <w:tc>
          <w:tcPr>
            <w:tcW w:w="2546" w:type="dxa"/>
            <w:shd w:val="clear" w:color="auto" w:fill="F2F2F2" w:themeFill="background1" w:themeFillShade="F2"/>
          </w:tcPr>
          <w:p w14:paraId="5913B2AF" w14:textId="07648F2E" w:rsidR="006250D1" w:rsidRDefault="006250D1" w:rsidP="006250D1"/>
        </w:tc>
        <w:tc>
          <w:tcPr>
            <w:tcW w:w="2708" w:type="dxa"/>
            <w:shd w:val="clear" w:color="auto" w:fill="F2F2F2" w:themeFill="background1" w:themeFillShade="F2"/>
          </w:tcPr>
          <w:p w14:paraId="63BABBB0" w14:textId="77777777" w:rsidR="006250D1" w:rsidRDefault="006250D1" w:rsidP="006250D1"/>
        </w:tc>
        <w:tc>
          <w:tcPr>
            <w:tcW w:w="2577" w:type="dxa"/>
            <w:shd w:val="clear" w:color="auto" w:fill="F2F2F2" w:themeFill="background1" w:themeFillShade="F2"/>
          </w:tcPr>
          <w:p w14:paraId="0DBF4028" w14:textId="77777777" w:rsidR="006250D1" w:rsidRPr="001F112B" w:rsidRDefault="006250D1" w:rsidP="006250D1">
            <w:pPr>
              <w:rPr>
                <w:b/>
                <w:bCs/>
                <w:sz w:val="21"/>
                <w:szCs w:val="21"/>
              </w:rPr>
            </w:pPr>
            <w:r w:rsidRPr="001F112B">
              <w:rPr>
                <w:b/>
                <w:bCs/>
                <w:sz w:val="21"/>
                <w:szCs w:val="21"/>
              </w:rPr>
              <w:t>Judge</w:t>
            </w:r>
          </w:p>
        </w:tc>
        <w:tc>
          <w:tcPr>
            <w:tcW w:w="2525" w:type="dxa"/>
            <w:shd w:val="clear" w:color="auto" w:fill="F2F2F2" w:themeFill="background1" w:themeFillShade="F2"/>
          </w:tcPr>
          <w:p w14:paraId="7D0D039D" w14:textId="77777777" w:rsidR="006250D1" w:rsidRDefault="006250D1" w:rsidP="006250D1"/>
        </w:tc>
        <w:tc>
          <w:tcPr>
            <w:tcW w:w="3636" w:type="dxa"/>
            <w:shd w:val="clear" w:color="auto" w:fill="F2F2F2" w:themeFill="background1" w:themeFillShade="F2"/>
          </w:tcPr>
          <w:p w14:paraId="77508A01" w14:textId="6243F929" w:rsidR="006250D1" w:rsidRDefault="006250D1" w:rsidP="006250D1"/>
        </w:tc>
      </w:tr>
      <w:tr w:rsidR="006250D1" w14:paraId="00D49D3D" w14:textId="77777777" w:rsidTr="001F112B">
        <w:trPr>
          <w:trHeight w:val="228"/>
          <w:jc w:val="center"/>
        </w:trPr>
        <w:tc>
          <w:tcPr>
            <w:tcW w:w="2546" w:type="dxa"/>
            <w:shd w:val="clear" w:color="auto" w:fill="F2F2F2" w:themeFill="background1" w:themeFillShade="F2"/>
          </w:tcPr>
          <w:p w14:paraId="7B36053B" w14:textId="0F67423B" w:rsidR="006250D1" w:rsidRDefault="006250D1" w:rsidP="006250D1"/>
        </w:tc>
        <w:tc>
          <w:tcPr>
            <w:tcW w:w="2708" w:type="dxa"/>
            <w:shd w:val="clear" w:color="auto" w:fill="F2F2F2" w:themeFill="background1" w:themeFillShade="F2"/>
          </w:tcPr>
          <w:p w14:paraId="6273ADCE" w14:textId="77777777" w:rsidR="006250D1" w:rsidRDefault="006250D1" w:rsidP="006250D1"/>
        </w:tc>
        <w:tc>
          <w:tcPr>
            <w:tcW w:w="2577" w:type="dxa"/>
            <w:shd w:val="clear" w:color="auto" w:fill="F2F2F2" w:themeFill="background1" w:themeFillShade="F2"/>
          </w:tcPr>
          <w:p w14:paraId="0ADF9DF7" w14:textId="77777777" w:rsidR="006250D1" w:rsidRPr="001F112B" w:rsidRDefault="006250D1" w:rsidP="006250D1">
            <w:pPr>
              <w:rPr>
                <w:b/>
                <w:bCs/>
                <w:sz w:val="21"/>
                <w:szCs w:val="21"/>
              </w:rPr>
            </w:pPr>
            <w:r w:rsidRPr="001F112B">
              <w:rPr>
                <w:b/>
                <w:bCs/>
                <w:sz w:val="21"/>
                <w:szCs w:val="21"/>
              </w:rPr>
              <w:t>Judge</w:t>
            </w:r>
          </w:p>
        </w:tc>
        <w:tc>
          <w:tcPr>
            <w:tcW w:w="2525" w:type="dxa"/>
            <w:shd w:val="clear" w:color="auto" w:fill="F2F2F2" w:themeFill="background1" w:themeFillShade="F2"/>
          </w:tcPr>
          <w:p w14:paraId="3FBBD64F" w14:textId="77777777" w:rsidR="006250D1" w:rsidRDefault="006250D1" w:rsidP="006250D1"/>
        </w:tc>
        <w:tc>
          <w:tcPr>
            <w:tcW w:w="3636" w:type="dxa"/>
            <w:shd w:val="clear" w:color="auto" w:fill="F2F2F2" w:themeFill="background1" w:themeFillShade="F2"/>
          </w:tcPr>
          <w:p w14:paraId="24197CC7" w14:textId="11EA1358" w:rsidR="006250D1" w:rsidRDefault="006250D1" w:rsidP="006250D1"/>
        </w:tc>
      </w:tr>
      <w:tr w:rsidR="006250D1" w14:paraId="633942A6" w14:textId="77777777" w:rsidTr="001F112B">
        <w:trPr>
          <w:jc w:val="center"/>
        </w:trPr>
        <w:tc>
          <w:tcPr>
            <w:tcW w:w="2546" w:type="dxa"/>
            <w:shd w:val="clear" w:color="auto" w:fill="F2F2F2" w:themeFill="background1" w:themeFillShade="F2"/>
          </w:tcPr>
          <w:p w14:paraId="0A8E798C" w14:textId="08F3E365" w:rsidR="006250D1" w:rsidRDefault="006250D1" w:rsidP="006250D1"/>
        </w:tc>
        <w:tc>
          <w:tcPr>
            <w:tcW w:w="2708" w:type="dxa"/>
            <w:shd w:val="clear" w:color="auto" w:fill="F2F2F2" w:themeFill="background1" w:themeFillShade="F2"/>
          </w:tcPr>
          <w:p w14:paraId="16D9B180" w14:textId="62514541" w:rsidR="006250D1" w:rsidRDefault="006250D1" w:rsidP="006250D1"/>
        </w:tc>
        <w:tc>
          <w:tcPr>
            <w:tcW w:w="2577" w:type="dxa"/>
            <w:shd w:val="clear" w:color="auto" w:fill="F2F2F2" w:themeFill="background1" w:themeFillShade="F2"/>
          </w:tcPr>
          <w:p w14:paraId="387B3379" w14:textId="77777777" w:rsidR="006250D1" w:rsidRPr="001F112B" w:rsidRDefault="006250D1" w:rsidP="006250D1">
            <w:pPr>
              <w:rPr>
                <w:b/>
                <w:bCs/>
                <w:sz w:val="21"/>
                <w:szCs w:val="21"/>
              </w:rPr>
            </w:pPr>
            <w:r w:rsidRPr="001F112B">
              <w:rPr>
                <w:b/>
                <w:bCs/>
                <w:sz w:val="21"/>
                <w:szCs w:val="21"/>
              </w:rPr>
              <w:t>Entrant</w:t>
            </w:r>
          </w:p>
        </w:tc>
        <w:tc>
          <w:tcPr>
            <w:tcW w:w="2525" w:type="dxa"/>
            <w:shd w:val="clear" w:color="auto" w:fill="F2F2F2" w:themeFill="background1" w:themeFillShade="F2"/>
          </w:tcPr>
          <w:p w14:paraId="697276BB" w14:textId="77777777" w:rsidR="006250D1" w:rsidRDefault="006250D1" w:rsidP="006250D1"/>
        </w:tc>
        <w:tc>
          <w:tcPr>
            <w:tcW w:w="3636" w:type="dxa"/>
            <w:shd w:val="clear" w:color="auto" w:fill="F2F2F2" w:themeFill="background1" w:themeFillShade="F2"/>
          </w:tcPr>
          <w:p w14:paraId="6741D29A" w14:textId="7571FACB" w:rsidR="006250D1" w:rsidRDefault="006250D1" w:rsidP="006250D1"/>
        </w:tc>
      </w:tr>
      <w:tr w:rsidR="006250D1" w14:paraId="26310B2A" w14:textId="77777777" w:rsidTr="001F112B">
        <w:trPr>
          <w:jc w:val="center"/>
        </w:trPr>
        <w:tc>
          <w:tcPr>
            <w:tcW w:w="2546" w:type="dxa"/>
            <w:shd w:val="clear" w:color="auto" w:fill="F2F2F2" w:themeFill="background1" w:themeFillShade="F2"/>
          </w:tcPr>
          <w:p w14:paraId="26BEB8F1" w14:textId="28380A67" w:rsidR="006250D1" w:rsidRDefault="006250D1" w:rsidP="006250D1"/>
        </w:tc>
        <w:tc>
          <w:tcPr>
            <w:tcW w:w="2708" w:type="dxa"/>
            <w:shd w:val="clear" w:color="auto" w:fill="F2F2F2" w:themeFill="background1" w:themeFillShade="F2"/>
          </w:tcPr>
          <w:p w14:paraId="7DC9B8D5" w14:textId="09D598BD" w:rsidR="006250D1" w:rsidRDefault="006250D1" w:rsidP="006250D1"/>
        </w:tc>
        <w:tc>
          <w:tcPr>
            <w:tcW w:w="2577" w:type="dxa"/>
            <w:shd w:val="clear" w:color="auto" w:fill="F2F2F2" w:themeFill="background1" w:themeFillShade="F2"/>
          </w:tcPr>
          <w:p w14:paraId="3EC4C7ED" w14:textId="77777777" w:rsidR="006250D1" w:rsidRPr="001F112B" w:rsidRDefault="006250D1" w:rsidP="006250D1">
            <w:pPr>
              <w:rPr>
                <w:b/>
                <w:bCs/>
                <w:sz w:val="21"/>
                <w:szCs w:val="21"/>
              </w:rPr>
            </w:pPr>
            <w:r w:rsidRPr="001F112B">
              <w:rPr>
                <w:b/>
                <w:bCs/>
                <w:sz w:val="21"/>
                <w:szCs w:val="21"/>
              </w:rPr>
              <w:t>Entrant</w:t>
            </w:r>
          </w:p>
        </w:tc>
        <w:tc>
          <w:tcPr>
            <w:tcW w:w="2525" w:type="dxa"/>
            <w:shd w:val="clear" w:color="auto" w:fill="F2F2F2" w:themeFill="background1" w:themeFillShade="F2"/>
          </w:tcPr>
          <w:p w14:paraId="1E36B561" w14:textId="77777777" w:rsidR="006250D1" w:rsidRDefault="006250D1" w:rsidP="006250D1"/>
        </w:tc>
        <w:tc>
          <w:tcPr>
            <w:tcW w:w="3636" w:type="dxa"/>
            <w:shd w:val="clear" w:color="auto" w:fill="F2F2F2" w:themeFill="background1" w:themeFillShade="F2"/>
          </w:tcPr>
          <w:p w14:paraId="33D8FB64" w14:textId="7206F7A6" w:rsidR="006250D1" w:rsidRDefault="006250D1" w:rsidP="006250D1"/>
        </w:tc>
      </w:tr>
      <w:tr w:rsidR="006250D1" w14:paraId="24A285CE" w14:textId="77777777" w:rsidTr="001F112B">
        <w:trPr>
          <w:jc w:val="center"/>
        </w:trPr>
        <w:tc>
          <w:tcPr>
            <w:tcW w:w="2546" w:type="dxa"/>
            <w:shd w:val="clear" w:color="auto" w:fill="F2F2F2" w:themeFill="background1" w:themeFillShade="F2"/>
          </w:tcPr>
          <w:p w14:paraId="428609F2" w14:textId="4E798D8C" w:rsidR="006250D1" w:rsidRDefault="006250D1" w:rsidP="006250D1"/>
        </w:tc>
        <w:tc>
          <w:tcPr>
            <w:tcW w:w="2708" w:type="dxa"/>
            <w:shd w:val="clear" w:color="auto" w:fill="F2F2F2" w:themeFill="background1" w:themeFillShade="F2"/>
          </w:tcPr>
          <w:p w14:paraId="2B3871E4" w14:textId="5E9B6098" w:rsidR="006250D1" w:rsidRDefault="006250D1" w:rsidP="006250D1"/>
        </w:tc>
        <w:tc>
          <w:tcPr>
            <w:tcW w:w="2577" w:type="dxa"/>
            <w:shd w:val="clear" w:color="auto" w:fill="F2F2F2" w:themeFill="background1" w:themeFillShade="F2"/>
          </w:tcPr>
          <w:p w14:paraId="2F75FDAA" w14:textId="77777777" w:rsidR="006250D1" w:rsidRPr="001F112B" w:rsidRDefault="006250D1" w:rsidP="006250D1">
            <w:pPr>
              <w:rPr>
                <w:b/>
                <w:bCs/>
                <w:sz w:val="21"/>
                <w:szCs w:val="21"/>
              </w:rPr>
            </w:pPr>
            <w:r w:rsidRPr="001F112B">
              <w:rPr>
                <w:b/>
                <w:bCs/>
                <w:sz w:val="21"/>
                <w:szCs w:val="21"/>
              </w:rPr>
              <w:t>Entrant</w:t>
            </w:r>
          </w:p>
        </w:tc>
        <w:tc>
          <w:tcPr>
            <w:tcW w:w="2525" w:type="dxa"/>
            <w:shd w:val="clear" w:color="auto" w:fill="F2F2F2" w:themeFill="background1" w:themeFillShade="F2"/>
          </w:tcPr>
          <w:p w14:paraId="5C912152" w14:textId="77777777" w:rsidR="006250D1" w:rsidRDefault="006250D1" w:rsidP="006250D1"/>
        </w:tc>
        <w:tc>
          <w:tcPr>
            <w:tcW w:w="3636" w:type="dxa"/>
            <w:shd w:val="clear" w:color="auto" w:fill="F2F2F2" w:themeFill="background1" w:themeFillShade="F2"/>
          </w:tcPr>
          <w:p w14:paraId="46B83A54" w14:textId="53891D8F" w:rsidR="006250D1" w:rsidRDefault="006250D1" w:rsidP="006250D1"/>
        </w:tc>
      </w:tr>
      <w:tr w:rsidR="006250D1" w14:paraId="3C729860" w14:textId="77777777" w:rsidTr="001F112B">
        <w:trPr>
          <w:jc w:val="center"/>
        </w:trPr>
        <w:tc>
          <w:tcPr>
            <w:tcW w:w="2546" w:type="dxa"/>
            <w:shd w:val="clear" w:color="auto" w:fill="F2F2F2" w:themeFill="background1" w:themeFillShade="F2"/>
          </w:tcPr>
          <w:p w14:paraId="40E5F397" w14:textId="79BC78F7" w:rsidR="006250D1" w:rsidRDefault="006250D1" w:rsidP="006250D1"/>
        </w:tc>
        <w:tc>
          <w:tcPr>
            <w:tcW w:w="2708" w:type="dxa"/>
            <w:shd w:val="clear" w:color="auto" w:fill="F2F2F2" w:themeFill="background1" w:themeFillShade="F2"/>
          </w:tcPr>
          <w:p w14:paraId="50BEB255" w14:textId="14FD9074" w:rsidR="006250D1" w:rsidRDefault="006250D1" w:rsidP="006250D1"/>
        </w:tc>
        <w:tc>
          <w:tcPr>
            <w:tcW w:w="2577" w:type="dxa"/>
            <w:shd w:val="clear" w:color="auto" w:fill="F2F2F2" w:themeFill="background1" w:themeFillShade="F2"/>
          </w:tcPr>
          <w:p w14:paraId="3ECC55D9" w14:textId="77777777" w:rsidR="006250D1" w:rsidRPr="001F112B" w:rsidRDefault="006250D1" w:rsidP="006250D1">
            <w:pPr>
              <w:rPr>
                <w:b/>
                <w:bCs/>
                <w:sz w:val="21"/>
                <w:szCs w:val="21"/>
              </w:rPr>
            </w:pPr>
            <w:r w:rsidRPr="001F112B">
              <w:rPr>
                <w:b/>
                <w:bCs/>
                <w:sz w:val="21"/>
                <w:szCs w:val="21"/>
              </w:rPr>
              <w:t>Entrant</w:t>
            </w:r>
          </w:p>
        </w:tc>
        <w:tc>
          <w:tcPr>
            <w:tcW w:w="2525" w:type="dxa"/>
            <w:shd w:val="clear" w:color="auto" w:fill="F2F2F2" w:themeFill="background1" w:themeFillShade="F2"/>
          </w:tcPr>
          <w:p w14:paraId="4006400C" w14:textId="77777777" w:rsidR="006250D1" w:rsidRDefault="006250D1" w:rsidP="006250D1"/>
        </w:tc>
        <w:tc>
          <w:tcPr>
            <w:tcW w:w="3636" w:type="dxa"/>
            <w:shd w:val="clear" w:color="auto" w:fill="F2F2F2" w:themeFill="background1" w:themeFillShade="F2"/>
          </w:tcPr>
          <w:p w14:paraId="4AD3DA82" w14:textId="37F5EDC6" w:rsidR="006250D1" w:rsidRDefault="006250D1" w:rsidP="006250D1"/>
        </w:tc>
      </w:tr>
      <w:tr w:rsidR="006250D1" w14:paraId="5694D67A" w14:textId="77777777" w:rsidTr="001F112B">
        <w:trPr>
          <w:jc w:val="center"/>
        </w:trPr>
        <w:tc>
          <w:tcPr>
            <w:tcW w:w="2546" w:type="dxa"/>
            <w:shd w:val="clear" w:color="auto" w:fill="F2F2F2" w:themeFill="background1" w:themeFillShade="F2"/>
          </w:tcPr>
          <w:p w14:paraId="134C6AFA" w14:textId="62DAAA19" w:rsidR="006250D1" w:rsidRDefault="006250D1" w:rsidP="006250D1"/>
        </w:tc>
        <w:tc>
          <w:tcPr>
            <w:tcW w:w="2708" w:type="dxa"/>
            <w:shd w:val="clear" w:color="auto" w:fill="F2F2F2" w:themeFill="background1" w:themeFillShade="F2"/>
          </w:tcPr>
          <w:p w14:paraId="75B0B2F6" w14:textId="5900F681" w:rsidR="006250D1" w:rsidRDefault="006250D1" w:rsidP="006250D1"/>
        </w:tc>
        <w:tc>
          <w:tcPr>
            <w:tcW w:w="2577" w:type="dxa"/>
            <w:shd w:val="clear" w:color="auto" w:fill="F2F2F2" w:themeFill="background1" w:themeFillShade="F2"/>
          </w:tcPr>
          <w:p w14:paraId="16CE85C6" w14:textId="77777777" w:rsidR="006250D1" w:rsidRPr="001F112B" w:rsidRDefault="006250D1" w:rsidP="006250D1">
            <w:pPr>
              <w:rPr>
                <w:b/>
                <w:bCs/>
                <w:sz w:val="21"/>
                <w:szCs w:val="21"/>
              </w:rPr>
            </w:pPr>
            <w:r w:rsidRPr="001F112B">
              <w:rPr>
                <w:b/>
                <w:bCs/>
                <w:sz w:val="21"/>
                <w:szCs w:val="21"/>
              </w:rPr>
              <w:t>Entrant</w:t>
            </w:r>
          </w:p>
        </w:tc>
        <w:tc>
          <w:tcPr>
            <w:tcW w:w="2525" w:type="dxa"/>
            <w:shd w:val="clear" w:color="auto" w:fill="F2F2F2" w:themeFill="background1" w:themeFillShade="F2"/>
          </w:tcPr>
          <w:p w14:paraId="0BEEC0E5" w14:textId="77777777" w:rsidR="006250D1" w:rsidRDefault="006250D1" w:rsidP="006250D1"/>
        </w:tc>
        <w:tc>
          <w:tcPr>
            <w:tcW w:w="3636" w:type="dxa"/>
            <w:shd w:val="clear" w:color="auto" w:fill="F2F2F2" w:themeFill="background1" w:themeFillShade="F2"/>
          </w:tcPr>
          <w:p w14:paraId="616ABB00" w14:textId="5442655A" w:rsidR="006250D1" w:rsidRDefault="006250D1" w:rsidP="006250D1"/>
        </w:tc>
      </w:tr>
    </w:tbl>
    <w:p w14:paraId="2CF829F3" w14:textId="1DA15337" w:rsidR="006C695C" w:rsidRPr="006C695C" w:rsidRDefault="006C695C" w:rsidP="006C695C">
      <w:r>
        <w:t>(Add more tables for more awards being accredited)</w:t>
      </w:r>
    </w:p>
    <w:p w14:paraId="5797362A" w14:textId="55E16F12" w:rsidR="00F318CC" w:rsidRDefault="00CA235E" w:rsidP="00CA235E">
      <w:pPr>
        <w:pStyle w:val="Heading2"/>
      </w:pPr>
      <w:bookmarkStart w:id="6" w:name="_Authorisation_(please_complete"/>
      <w:bookmarkEnd w:id="6"/>
      <w:r>
        <w:t>Authorisation</w:t>
      </w:r>
      <w:r w:rsidR="003E3E50">
        <w:t xml:space="preserve"> (please complete for all applications)</w:t>
      </w:r>
    </w:p>
    <w:p w14:paraId="20B6A4F3" w14:textId="41BC73C4" w:rsidR="003E3E50" w:rsidRDefault="00CA235E" w:rsidP="003E3E50">
      <w:r>
        <w:t>I confirm that the form and information is entirely accurate</w:t>
      </w:r>
      <w:r w:rsidR="00490760">
        <w:t>,</w:t>
      </w:r>
      <w:r w:rsidR="00774909">
        <w:t xml:space="preserve"> and I consent to a member of the Independent Awards Standards Council contacting </w:t>
      </w:r>
      <w:r w:rsidR="00774909" w:rsidRPr="003E3E50">
        <w:t>judges/entrants for verification purposes (</w:t>
      </w:r>
      <w:r w:rsidR="00AC1E40" w:rsidRPr="003E3E50">
        <w:t>Advanced</w:t>
      </w:r>
      <w:r w:rsidR="00774909" w:rsidRPr="003E3E50">
        <w:t>/</w:t>
      </w:r>
      <w:r w:rsidR="00AC1E40" w:rsidRPr="003E3E50">
        <w:t>Outstanding</w:t>
      </w:r>
      <w:r w:rsidR="00774909" w:rsidRPr="003E3E50">
        <w:t xml:space="preserve"> only)</w:t>
      </w:r>
      <w:r w:rsidR="002A0956" w:rsidRPr="003E3E50">
        <w:t xml:space="preserve">. </w:t>
      </w:r>
    </w:p>
    <w:p w14:paraId="5F05D3F4" w14:textId="141D43BD" w:rsidR="00CA235E" w:rsidRPr="003E3E50" w:rsidRDefault="005833E8" w:rsidP="003E3E50">
      <w:r w:rsidRPr="003E3E50">
        <w:t>I accept that, if</w:t>
      </w:r>
      <w:r w:rsidR="00490760">
        <w:t>,</w:t>
      </w:r>
      <w:r w:rsidRPr="003E3E50">
        <w:t xml:space="preserve"> </w:t>
      </w:r>
      <w:proofErr w:type="gramStart"/>
      <w:r w:rsidRPr="003E3E50">
        <w:t>at a later date</w:t>
      </w:r>
      <w:proofErr w:type="gramEnd"/>
      <w:r w:rsidR="00490760">
        <w:t>,</w:t>
      </w:r>
      <w:r w:rsidRPr="003E3E50">
        <w:t xml:space="preserve"> compelling evidence comes to light that we are not acting as stated in this application form, then our processes will need to change to meet the criteria, or the Trust Mark will be withdrawn. In this circumstance, we will not be able to use the Trust Mark logos in any capacity until the concerns have been resolved.</w:t>
      </w:r>
    </w:p>
    <w:p w14:paraId="7DA12AA7" w14:textId="77777777" w:rsidR="00CA235E" w:rsidRPr="00CA235E" w:rsidRDefault="00CA235E" w:rsidP="00CA235E">
      <w:r>
        <w:t>Signature:</w:t>
      </w:r>
    </w:p>
    <w:p w14:paraId="2AEE41E7" w14:textId="77777777" w:rsidR="00CA235E" w:rsidRDefault="00CA235E" w:rsidP="00CA235E">
      <w:r>
        <w:t xml:space="preserve">Name: </w:t>
      </w:r>
    </w:p>
    <w:p w14:paraId="116310DD" w14:textId="264C1AA0" w:rsidR="00CA235E" w:rsidRDefault="00CA235E" w:rsidP="00CA235E">
      <w:r>
        <w:t>Job title</w:t>
      </w:r>
      <w:r w:rsidR="00027D34">
        <w:t xml:space="preserve"> (must be a director or equivalent)</w:t>
      </w:r>
      <w:r>
        <w:t>:</w:t>
      </w:r>
    </w:p>
    <w:p w14:paraId="208AAEE0" w14:textId="77777777" w:rsidR="00CA235E" w:rsidRDefault="00CA235E" w:rsidP="00CA235E">
      <w:r>
        <w:t>Organisation:</w:t>
      </w:r>
    </w:p>
    <w:p w14:paraId="036390E2" w14:textId="77777777" w:rsidR="00743E24" w:rsidRDefault="00743E24" w:rsidP="00CA235E">
      <w:r>
        <w:t xml:space="preserve">Date: </w:t>
      </w:r>
    </w:p>
    <w:p w14:paraId="5D84183F" w14:textId="77777777" w:rsidR="00512794" w:rsidRDefault="00512794" w:rsidP="000C4BF1">
      <w:pPr>
        <w:rPr>
          <w:color w:val="0070C0"/>
          <w:sz w:val="28"/>
          <w:szCs w:val="28"/>
        </w:rPr>
      </w:pPr>
    </w:p>
    <w:p w14:paraId="5BD52B1E" w14:textId="77777777" w:rsidR="006C695C" w:rsidRDefault="006C695C" w:rsidP="003E3E50">
      <w:pPr>
        <w:pStyle w:val="Heading2"/>
      </w:pPr>
    </w:p>
    <w:p w14:paraId="1DB9E8D9" w14:textId="51022F15" w:rsidR="00F318CC" w:rsidRPr="00821348" w:rsidRDefault="00F318CC" w:rsidP="003E3E50">
      <w:pPr>
        <w:pStyle w:val="Heading2"/>
      </w:pPr>
      <w:r w:rsidRPr="00821348">
        <w:t xml:space="preserve">Next steps: </w:t>
      </w:r>
    </w:p>
    <w:p w14:paraId="16F9D45F" w14:textId="0E2A3E5B" w:rsidR="00C460E3" w:rsidRDefault="00F318CC" w:rsidP="003E3E50">
      <w:pPr>
        <w:pStyle w:val="Heading3"/>
        <w:rPr>
          <w:color w:val="4A4A4A"/>
        </w:rPr>
      </w:pPr>
      <w:r w:rsidRPr="00324630">
        <w:rPr>
          <w:color w:val="4A4A4A"/>
          <w:szCs w:val="22"/>
        </w:rPr>
        <w:br/>
      </w:r>
      <w:r w:rsidR="00C460E3">
        <w:rPr>
          <w:color w:val="4A4A4A"/>
        </w:rPr>
        <w:t>Processing your application</w:t>
      </w:r>
    </w:p>
    <w:p w14:paraId="4F136B04" w14:textId="36A43074" w:rsidR="00C460E3" w:rsidRPr="00C257AD" w:rsidRDefault="00C460E3" w:rsidP="00C460E3">
      <w:pPr>
        <w:pStyle w:val="Bullet-shift-ctrl-B"/>
        <w:numPr>
          <w:ilvl w:val="0"/>
          <w:numId w:val="7"/>
        </w:numPr>
      </w:pPr>
      <w:r>
        <w:rPr>
          <w:szCs w:val="22"/>
        </w:rPr>
        <w:t>Once you’ve completed your application, p</w:t>
      </w:r>
      <w:r w:rsidRPr="00C460E3">
        <w:rPr>
          <w:szCs w:val="22"/>
        </w:rPr>
        <w:t xml:space="preserve">lease send </w:t>
      </w:r>
      <w:r>
        <w:rPr>
          <w:szCs w:val="22"/>
        </w:rPr>
        <w:t>it via</w:t>
      </w:r>
      <w:r w:rsidRPr="00C460E3">
        <w:rPr>
          <w:szCs w:val="22"/>
        </w:rPr>
        <w:t xml:space="preserve"> email to: </w:t>
      </w:r>
      <w:hyperlink r:id="rId10" w:history="1">
        <w:r w:rsidRPr="003E2F20">
          <w:rPr>
            <w:rStyle w:val="Hyperlink"/>
            <w:szCs w:val="22"/>
          </w:rPr>
          <w:t>info@awardstrustmark.org</w:t>
        </w:r>
      </w:hyperlink>
      <w:r>
        <w:rPr>
          <w:szCs w:val="22"/>
        </w:rPr>
        <w:t>. You can also reach us on this email if you have any questions about your application.</w:t>
      </w:r>
    </w:p>
    <w:p w14:paraId="00268FE6" w14:textId="0955060D" w:rsidR="00F318CC" w:rsidRPr="00324630" w:rsidRDefault="00C257AD" w:rsidP="003E3E50">
      <w:pPr>
        <w:pStyle w:val="Heading3"/>
        <w:rPr>
          <w:color w:val="4A4A4A"/>
        </w:rPr>
      </w:pPr>
      <w:r w:rsidRPr="00324630">
        <w:rPr>
          <w:color w:val="4A4A4A"/>
        </w:rPr>
        <w:t>Payment</w:t>
      </w:r>
    </w:p>
    <w:p w14:paraId="626B0D78" w14:textId="77777777" w:rsidR="00F318CC" w:rsidRPr="00C257AD" w:rsidRDefault="00F318CC" w:rsidP="00F318CC">
      <w:pPr>
        <w:pStyle w:val="Bullet-shift-ctrl-B"/>
        <w:numPr>
          <w:ilvl w:val="0"/>
          <w:numId w:val="7"/>
        </w:numPr>
      </w:pPr>
      <w:r w:rsidRPr="00C257AD">
        <w:rPr>
          <w:szCs w:val="22"/>
        </w:rPr>
        <w:t>Costs</w:t>
      </w:r>
      <w:r w:rsidRPr="00C257AD">
        <w:t xml:space="preserve">: </w:t>
      </w:r>
      <w:r w:rsidR="007E7D6C" w:rsidRPr="00C257AD">
        <w:rPr>
          <w:szCs w:val="22"/>
        </w:rPr>
        <w:t>As listed</w:t>
      </w:r>
      <w:r w:rsidR="00CA235E" w:rsidRPr="00C257AD">
        <w:t xml:space="preserve"> </w:t>
      </w:r>
      <w:r w:rsidR="00C257AD">
        <w:t xml:space="preserve">depending on which Trust Mark you are applying for. </w:t>
      </w:r>
    </w:p>
    <w:p w14:paraId="3FF0A729" w14:textId="5EBE97B1" w:rsidR="00CA235E" w:rsidRPr="00C257AD" w:rsidRDefault="00F318CC" w:rsidP="00512794">
      <w:pPr>
        <w:pStyle w:val="Bullet-shift-ctrl-B"/>
        <w:numPr>
          <w:ilvl w:val="0"/>
          <w:numId w:val="7"/>
        </w:numPr>
      </w:pPr>
      <w:r w:rsidRPr="00C257AD">
        <w:t>How to pay</w:t>
      </w:r>
      <w:r w:rsidR="00670A02">
        <w:t>:</w:t>
      </w:r>
      <w:r w:rsidRPr="00C257AD">
        <w:t xml:space="preserve"> </w:t>
      </w:r>
      <w:r w:rsidR="00512794">
        <w:t xml:space="preserve">If payment is being made directly to the Independent Awards Standards Council an Invoice will be generated and sent to you. </w:t>
      </w:r>
      <w:r w:rsidR="00324630">
        <w:t>There is a link in the invoice to pay securely online (</w:t>
      </w:r>
      <w:r w:rsidR="00512794" w:rsidRPr="00512794">
        <w:t>Visa, Mastercard and American Express</w:t>
      </w:r>
      <w:r w:rsidR="00324630">
        <w:t xml:space="preserve"> are accepted)</w:t>
      </w:r>
      <w:r w:rsidR="00835BD9">
        <w:t xml:space="preserve">. </w:t>
      </w:r>
    </w:p>
    <w:p w14:paraId="528277B0" w14:textId="77777777" w:rsidR="00483473" w:rsidRDefault="00483473">
      <w:pPr>
        <w:pStyle w:val="Bullet-shift-ctrl-B"/>
        <w:numPr>
          <w:ilvl w:val="0"/>
          <w:numId w:val="7"/>
        </w:numPr>
      </w:pPr>
      <w:r>
        <w:t xml:space="preserve">Payment must be received </w:t>
      </w:r>
      <w:proofErr w:type="gramStart"/>
      <w:r>
        <w:t>in order to</w:t>
      </w:r>
      <w:proofErr w:type="gramEnd"/>
      <w:r>
        <w:t xml:space="preserve"> complete your application.</w:t>
      </w:r>
    </w:p>
    <w:p w14:paraId="0E49ADB5" w14:textId="19C916F5" w:rsidR="00C257AD" w:rsidRDefault="00CA235E">
      <w:pPr>
        <w:pStyle w:val="Bullet-shift-ctrl-B"/>
        <w:numPr>
          <w:ilvl w:val="0"/>
          <w:numId w:val="7"/>
        </w:numPr>
      </w:pPr>
      <w:r w:rsidRPr="00C257AD">
        <w:t>For any questions please call: +44(0)1273 258703</w:t>
      </w:r>
    </w:p>
    <w:p w14:paraId="3B99BC1D" w14:textId="77777777" w:rsidR="00C257AD" w:rsidRDefault="00C257AD" w:rsidP="00C257AD">
      <w:pPr>
        <w:pStyle w:val="Bullet-shift-ctrl-B"/>
        <w:numPr>
          <w:ilvl w:val="0"/>
          <w:numId w:val="0"/>
        </w:numPr>
        <w:ind w:left="284"/>
      </w:pPr>
    </w:p>
    <w:p w14:paraId="13D289B1" w14:textId="594F46B3" w:rsidR="00C257AD" w:rsidRPr="00324630" w:rsidRDefault="00C257AD" w:rsidP="003E3E50">
      <w:pPr>
        <w:pStyle w:val="Heading3"/>
        <w:rPr>
          <w:color w:val="4A4A4A"/>
        </w:rPr>
      </w:pPr>
      <w:r w:rsidRPr="00324630">
        <w:rPr>
          <w:color w:val="4A4A4A"/>
        </w:rPr>
        <w:t>Use of the Trust</w:t>
      </w:r>
      <w:r w:rsidR="00821348" w:rsidRPr="00324630">
        <w:rPr>
          <w:color w:val="4A4A4A"/>
        </w:rPr>
        <w:t xml:space="preserve"> M</w:t>
      </w:r>
      <w:r w:rsidRPr="00324630">
        <w:rPr>
          <w:color w:val="4A4A4A"/>
        </w:rPr>
        <w:t xml:space="preserve">ark </w:t>
      </w:r>
      <w:r w:rsidR="002551FB" w:rsidRPr="00324630">
        <w:rPr>
          <w:color w:val="4A4A4A"/>
        </w:rPr>
        <w:t>l</w:t>
      </w:r>
      <w:r w:rsidRPr="00324630">
        <w:rPr>
          <w:color w:val="4A4A4A"/>
        </w:rPr>
        <w:t>ogo</w:t>
      </w:r>
    </w:p>
    <w:p w14:paraId="028F1BBE" w14:textId="2790DA5D" w:rsidR="00C257AD" w:rsidRDefault="00C257AD" w:rsidP="00324630">
      <w:r w:rsidRPr="00C257AD">
        <w:t xml:space="preserve">You are welcome to use the Awards Trust Mark logo in any of your publicity. </w:t>
      </w:r>
      <w:r w:rsidR="00324630">
        <w:t xml:space="preserve">Use of the logo is subject to the </w:t>
      </w:r>
      <w:r w:rsidR="00324630" w:rsidRPr="00324630">
        <w:t>Trust Mark Logo usage guidelines</w:t>
      </w:r>
      <w:r w:rsidR="00324630">
        <w:t xml:space="preserve"> PDF which you will receive as well as the logo files. </w:t>
      </w:r>
      <w:r w:rsidRPr="00C257AD">
        <w:t xml:space="preserve">We ask that the Trust Mark logo is not altered in any way, and when used online links back to the </w:t>
      </w:r>
      <w:r w:rsidR="002D4E30">
        <w:t xml:space="preserve">page on the </w:t>
      </w:r>
      <w:r w:rsidRPr="00C257AD">
        <w:t>Awards Trust Mark website</w:t>
      </w:r>
      <w:r w:rsidR="002D4E30">
        <w:t xml:space="preserve"> associated with the level you have earned</w:t>
      </w:r>
      <w:r w:rsidRPr="00C257AD">
        <w:t xml:space="preserve"> </w:t>
      </w:r>
      <w:hyperlink r:id="rId11" w:history="1">
        <w:r w:rsidRPr="00C257AD">
          <w:rPr>
            <w:rStyle w:val="Hyperlink"/>
          </w:rPr>
          <w:t>https://awardstrustmark.org</w:t>
        </w:r>
      </w:hyperlink>
      <w:r w:rsidRPr="00C257AD">
        <w:t xml:space="preserve"> </w:t>
      </w:r>
      <w:r>
        <w:t xml:space="preserve">. </w:t>
      </w:r>
      <w:r w:rsidR="00126BCB">
        <w:rPr>
          <w:color w:val="auto"/>
        </w:rPr>
        <w:t xml:space="preserve">Accreditation is for one iteration of your awards </w:t>
      </w:r>
      <w:r w:rsidR="009F3E64">
        <w:rPr>
          <w:color w:val="auto"/>
        </w:rPr>
        <w:t>programme</w:t>
      </w:r>
      <w:r w:rsidR="00126BCB">
        <w:rPr>
          <w:color w:val="auto"/>
        </w:rPr>
        <w:t xml:space="preserve">, up to a maximum of one year from the date that it is awarded so use of the logo is for this period only. Continued use will require re-applying. There is a </w:t>
      </w:r>
      <w:proofErr w:type="gramStart"/>
      <w:r w:rsidR="00126BCB">
        <w:rPr>
          <w:color w:val="auto"/>
        </w:rPr>
        <w:t>28 day</w:t>
      </w:r>
      <w:proofErr w:type="gramEnd"/>
      <w:r w:rsidR="00126BCB">
        <w:rPr>
          <w:color w:val="auto"/>
        </w:rPr>
        <w:t xml:space="preserve"> grace period, in which time you must either have started the re-accreditation process or removed the Trust Mark logo from all your publicity materials, including your website.</w:t>
      </w:r>
    </w:p>
    <w:p w14:paraId="64E523CB" w14:textId="515832FE" w:rsidR="00C257AD" w:rsidRPr="00324630" w:rsidRDefault="00C257AD" w:rsidP="00324630">
      <w:pPr>
        <w:pStyle w:val="Heading3"/>
        <w:spacing w:before="240"/>
        <w:rPr>
          <w:color w:val="4A4A4A"/>
        </w:rPr>
      </w:pPr>
      <w:r w:rsidRPr="00324630">
        <w:rPr>
          <w:color w:val="4A4A4A"/>
        </w:rPr>
        <w:t xml:space="preserve">Changes to your </w:t>
      </w:r>
      <w:r w:rsidR="002551FB" w:rsidRPr="00324630">
        <w:rPr>
          <w:color w:val="4A4A4A"/>
        </w:rPr>
        <w:t>a</w:t>
      </w:r>
      <w:r w:rsidRPr="00324630">
        <w:rPr>
          <w:color w:val="4A4A4A"/>
        </w:rPr>
        <w:t xml:space="preserve">wards programme. </w:t>
      </w:r>
    </w:p>
    <w:p w14:paraId="669F2F3D" w14:textId="3FA91EAD" w:rsidR="002551FB" w:rsidRDefault="00C257AD" w:rsidP="003E3E50">
      <w:r>
        <w:t>Please inform the Awards</w:t>
      </w:r>
      <w:r w:rsidR="00A01338">
        <w:t xml:space="preserve"> Standards</w:t>
      </w:r>
      <w:r>
        <w:t xml:space="preserve"> Council of any significant changes to your awards programme that mean it is substantially different from the when the application was made. Examples include (but are not limited to) changes to the judging process, rebranding, entry format requirements</w:t>
      </w:r>
      <w:r w:rsidR="00633697">
        <w:t xml:space="preserve"> etc. </w:t>
      </w:r>
    </w:p>
    <w:p w14:paraId="0C49F63E" w14:textId="083271D3" w:rsidR="001F112B" w:rsidRDefault="002551FB" w:rsidP="001F112B">
      <w:r>
        <w:t>The Awards</w:t>
      </w:r>
      <w:r w:rsidR="00A01338">
        <w:t xml:space="preserve"> Standards</w:t>
      </w:r>
      <w:r>
        <w:t xml:space="preserve"> Council reserve the right to withdraw the Trust</w:t>
      </w:r>
      <w:r w:rsidR="00821348">
        <w:t xml:space="preserve"> M</w:t>
      </w:r>
      <w:r>
        <w:t xml:space="preserve">ark accreditation from a particular </w:t>
      </w:r>
      <w:r w:rsidR="009F3E64">
        <w:t>award</w:t>
      </w:r>
      <w:r>
        <w:t xml:space="preserve"> if information comes to light that is contrary to the information submitted in the application</w:t>
      </w:r>
      <w:r w:rsidR="00F90F04">
        <w:t>,</w:t>
      </w:r>
      <w:r>
        <w:t xml:space="preserve"> or if significant changes have occurred to the awards </w:t>
      </w:r>
      <w:r w:rsidR="009F3E64">
        <w:t>programme</w:t>
      </w:r>
      <w:r>
        <w:t xml:space="preserve"> that means it is no longer eligible. </w:t>
      </w:r>
    </w:p>
    <w:p w14:paraId="62BCF885" w14:textId="771C1B23" w:rsidR="00743E24" w:rsidRDefault="002551FB" w:rsidP="001F112B">
      <w:r>
        <w:t xml:space="preserve">Should your award fail to meet the </w:t>
      </w:r>
      <w:r w:rsidR="00D32FBE">
        <w:t>standard</w:t>
      </w:r>
      <w:r>
        <w:t xml:space="preserve"> accreditation level upon application you will not be charged. </w:t>
      </w:r>
    </w:p>
    <w:p w14:paraId="0696EBA0" w14:textId="77777777" w:rsidR="00743E24" w:rsidRPr="00F318CC" w:rsidRDefault="00743E24" w:rsidP="001F112B">
      <w:r>
        <w:t>The Independent Awards</w:t>
      </w:r>
      <w:r w:rsidR="00A01338">
        <w:t xml:space="preserve"> Standards</w:t>
      </w:r>
      <w:r>
        <w:t xml:space="preserve"> Council and the Awards Trust</w:t>
      </w:r>
      <w:r w:rsidR="00821348">
        <w:t xml:space="preserve"> M</w:t>
      </w:r>
      <w:r>
        <w:t xml:space="preserve">ark are a non-profit making </w:t>
      </w:r>
      <w:r w:rsidR="00821348">
        <w:t>exercise</w:t>
      </w:r>
      <w:r>
        <w:t xml:space="preserve"> with the sole aim of promoting trust in the award industry </w:t>
      </w:r>
      <w:proofErr w:type="gramStart"/>
      <w:r>
        <w:t>as a whole for</w:t>
      </w:r>
      <w:proofErr w:type="gramEnd"/>
      <w:r>
        <w:t xml:space="preserve"> the benefit of all stakeholders. By applying for a</w:t>
      </w:r>
      <w:r w:rsidR="00821348">
        <w:t xml:space="preserve">n </w:t>
      </w:r>
      <w:proofErr w:type="gramStart"/>
      <w:r w:rsidR="00821348">
        <w:t>Awards</w:t>
      </w:r>
      <w:r>
        <w:t xml:space="preserve"> Trust</w:t>
      </w:r>
      <w:r w:rsidR="00821348">
        <w:t xml:space="preserve"> M</w:t>
      </w:r>
      <w:r>
        <w:t>ark</w:t>
      </w:r>
      <w:proofErr w:type="gramEnd"/>
      <w:r>
        <w:t xml:space="preserve"> we hope that you will be contributing </w:t>
      </w:r>
      <w:r w:rsidR="00821348">
        <w:t>to this aim and keep within the spirit of its intentions. Please contact the Independent Awards</w:t>
      </w:r>
      <w:r w:rsidR="00A01338">
        <w:t xml:space="preserve"> Standards</w:t>
      </w:r>
      <w:r w:rsidR="00821348">
        <w:t xml:space="preserve"> Council directly should you wish to become a member. </w:t>
      </w:r>
      <w:r>
        <w:t xml:space="preserve"> </w:t>
      </w:r>
    </w:p>
    <w:sectPr w:rsidR="00743E24" w:rsidRPr="00F318CC" w:rsidSect="00776CB4">
      <w:pgSz w:w="16838" w:h="11906" w:orient="landscape"/>
      <w:pgMar w:top="851" w:right="1418" w:bottom="709"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Lato Light">
    <w:altName w:val="Segoe UI"/>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2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DunbarLow Medium">
    <w:altName w:val="Calibri"/>
    <w:panose1 w:val="00000000000000000000"/>
    <w:charset w:val="00"/>
    <w:family w:val="auto"/>
    <w:notTrueType/>
    <w:pitch w:val="variable"/>
    <w:sig w:usb0="A00000FF" w:usb1="5000206B" w:usb2="00000000" w:usb3="00000000" w:csb0="00000093" w:csb1="00000000"/>
  </w:font>
  <w:font w:name="Lato">
    <w:altName w:val="Segoe UI"/>
    <w:charset w:val="00"/>
    <w:family w:val="swiss"/>
    <w:pitch w:val="variable"/>
    <w:sig w:usb0="E10002FF" w:usb1="5000ECFF" w:usb2="00000021" w:usb3="00000000" w:csb0="0000019F" w:csb1="00000000"/>
  </w:font>
  <w:font w:name="Segoe UI">
    <w:panose1 w:val="020B0502040204020203"/>
    <w:charset w:val="00"/>
    <w:family w:val="swiss"/>
    <w:pitch w:val="variable"/>
    <w:sig w:usb0="E4002EFF" w:usb1="C000E47F" w:usb2="00000009" w:usb3="00000000" w:csb0="000001FF" w:csb1="00000000"/>
  </w:font>
  <w:font w:name="Cordia New (Body CS)">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EA1264"/>
    <w:multiLevelType w:val="hybridMultilevel"/>
    <w:tmpl w:val="A136046A"/>
    <w:lvl w:ilvl="0" w:tplc="D926196C">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82B6E7B"/>
    <w:multiLevelType w:val="hybridMultilevel"/>
    <w:tmpl w:val="6DC8FA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2664DBB"/>
    <w:multiLevelType w:val="hybridMultilevel"/>
    <w:tmpl w:val="380A4E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3A82104"/>
    <w:multiLevelType w:val="multilevel"/>
    <w:tmpl w:val="424E3190"/>
    <w:lvl w:ilvl="0">
      <w:start w:val="1"/>
      <w:numFmt w:val="bullet"/>
      <w:pStyle w:val="Bullet-shift-ctrl-B"/>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54F335F6"/>
    <w:multiLevelType w:val="hybridMultilevel"/>
    <w:tmpl w:val="C722EF4C"/>
    <w:lvl w:ilvl="0" w:tplc="37CE4E48">
      <w:start w:val="1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FD36720"/>
    <w:multiLevelType w:val="hybridMultilevel"/>
    <w:tmpl w:val="5D1202A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A90321E"/>
    <w:multiLevelType w:val="hybridMultilevel"/>
    <w:tmpl w:val="E0F24A34"/>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num w:numId="1" w16cid:durableId="1248922795">
    <w:abstractNumId w:val="0"/>
  </w:num>
  <w:num w:numId="2" w16cid:durableId="837623478">
    <w:abstractNumId w:val="3"/>
  </w:num>
  <w:num w:numId="3" w16cid:durableId="1710494293">
    <w:abstractNumId w:val="1"/>
  </w:num>
  <w:num w:numId="4" w16cid:durableId="562914630">
    <w:abstractNumId w:val="4"/>
  </w:num>
  <w:num w:numId="5" w16cid:durableId="2057004338">
    <w:abstractNumId w:val="5"/>
  </w:num>
  <w:num w:numId="6" w16cid:durableId="1451049824">
    <w:abstractNumId w:val="2"/>
  </w:num>
  <w:num w:numId="7" w16cid:durableId="21910153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proofState w:spelling="clean"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47D6"/>
    <w:rsid w:val="000217B0"/>
    <w:rsid w:val="00022F72"/>
    <w:rsid w:val="00027D34"/>
    <w:rsid w:val="00073CF4"/>
    <w:rsid w:val="00094690"/>
    <w:rsid w:val="000B023E"/>
    <w:rsid w:val="000C4BF1"/>
    <w:rsid w:val="000D07A1"/>
    <w:rsid w:val="000D6BD4"/>
    <w:rsid w:val="000D6EDE"/>
    <w:rsid w:val="00117805"/>
    <w:rsid w:val="00126BCB"/>
    <w:rsid w:val="00147C54"/>
    <w:rsid w:val="001B3660"/>
    <w:rsid w:val="001F112B"/>
    <w:rsid w:val="0020248C"/>
    <w:rsid w:val="00215FB2"/>
    <w:rsid w:val="00233F3E"/>
    <w:rsid w:val="00235409"/>
    <w:rsid w:val="002551FB"/>
    <w:rsid w:val="0027297D"/>
    <w:rsid w:val="002A0956"/>
    <w:rsid w:val="002D4E30"/>
    <w:rsid w:val="00324630"/>
    <w:rsid w:val="00334B48"/>
    <w:rsid w:val="003E3E50"/>
    <w:rsid w:val="003F644D"/>
    <w:rsid w:val="00481713"/>
    <w:rsid w:val="00483473"/>
    <w:rsid w:val="00490760"/>
    <w:rsid w:val="004D47D6"/>
    <w:rsid w:val="00512794"/>
    <w:rsid w:val="00523139"/>
    <w:rsid w:val="00554C42"/>
    <w:rsid w:val="00557680"/>
    <w:rsid w:val="00570695"/>
    <w:rsid w:val="00572168"/>
    <w:rsid w:val="005833E8"/>
    <w:rsid w:val="005B3DBE"/>
    <w:rsid w:val="005F59B5"/>
    <w:rsid w:val="00614DB0"/>
    <w:rsid w:val="00615D4C"/>
    <w:rsid w:val="006250D1"/>
    <w:rsid w:val="00633697"/>
    <w:rsid w:val="00670A02"/>
    <w:rsid w:val="006A4557"/>
    <w:rsid w:val="006A5C67"/>
    <w:rsid w:val="006C695C"/>
    <w:rsid w:val="006F5E82"/>
    <w:rsid w:val="00743E24"/>
    <w:rsid w:val="0077082F"/>
    <w:rsid w:val="00774909"/>
    <w:rsid w:val="00776CB4"/>
    <w:rsid w:val="00785C62"/>
    <w:rsid w:val="0079518C"/>
    <w:rsid w:val="007E7D6C"/>
    <w:rsid w:val="007F1B77"/>
    <w:rsid w:val="00821348"/>
    <w:rsid w:val="00832B6F"/>
    <w:rsid w:val="00835BD9"/>
    <w:rsid w:val="00891EDC"/>
    <w:rsid w:val="009202D2"/>
    <w:rsid w:val="00950B92"/>
    <w:rsid w:val="00960631"/>
    <w:rsid w:val="009D18AC"/>
    <w:rsid w:val="009E7363"/>
    <w:rsid w:val="009F3E64"/>
    <w:rsid w:val="00A01338"/>
    <w:rsid w:val="00A15A91"/>
    <w:rsid w:val="00A73BC6"/>
    <w:rsid w:val="00A80A87"/>
    <w:rsid w:val="00AB4A5C"/>
    <w:rsid w:val="00AC1E25"/>
    <w:rsid w:val="00AC1E40"/>
    <w:rsid w:val="00AC7747"/>
    <w:rsid w:val="00AE5993"/>
    <w:rsid w:val="00B36931"/>
    <w:rsid w:val="00B56937"/>
    <w:rsid w:val="00B71192"/>
    <w:rsid w:val="00B849AA"/>
    <w:rsid w:val="00BA3082"/>
    <w:rsid w:val="00BD41F3"/>
    <w:rsid w:val="00C21B19"/>
    <w:rsid w:val="00C257AD"/>
    <w:rsid w:val="00C460E3"/>
    <w:rsid w:val="00C86B15"/>
    <w:rsid w:val="00C90F35"/>
    <w:rsid w:val="00CA235E"/>
    <w:rsid w:val="00CB11C2"/>
    <w:rsid w:val="00CD7C42"/>
    <w:rsid w:val="00D031C2"/>
    <w:rsid w:val="00D30336"/>
    <w:rsid w:val="00D32FBE"/>
    <w:rsid w:val="00D65F3B"/>
    <w:rsid w:val="00D73483"/>
    <w:rsid w:val="00DA1129"/>
    <w:rsid w:val="00DA47D0"/>
    <w:rsid w:val="00E31D93"/>
    <w:rsid w:val="00E3627B"/>
    <w:rsid w:val="00E55C0D"/>
    <w:rsid w:val="00E719B3"/>
    <w:rsid w:val="00E72858"/>
    <w:rsid w:val="00E76D7F"/>
    <w:rsid w:val="00E90E0C"/>
    <w:rsid w:val="00EF66AC"/>
    <w:rsid w:val="00F1775D"/>
    <w:rsid w:val="00F318CC"/>
    <w:rsid w:val="00F545BC"/>
    <w:rsid w:val="00F64AD1"/>
    <w:rsid w:val="00F90F04"/>
    <w:rsid w:val="00FB14B1"/>
    <w:rsid w:val="00FB20DE"/>
    <w:rsid w:val="00FB2F9C"/>
  </w:rsids>
  <m:mathPr>
    <m:mathFont m:val="Cambria Math"/>
    <m:brkBin m:val="before"/>
    <m:brkBinSub m:val="--"/>
    <m:smallFrac m:val="0"/>
    <m:dispDef/>
    <m:lMargin m:val="0"/>
    <m:rMargin m:val="0"/>
    <m:defJc m:val="centerGroup"/>
    <m:wrapIndent m:val="1440"/>
    <m:intLim m:val="subSup"/>
    <m:naryLim m:val="undOvr"/>
  </m:mathPr>
  <w:themeFontLang w:val="en-GB"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BB652E"/>
  <w15:chartTrackingRefBased/>
  <w15:docId w15:val="{96F2CA27-3F39-4862-A1CD-EBAA2A6E15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660"/>
    <w:pPr>
      <w:spacing w:line="240" w:lineRule="auto"/>
    </w:pPr>
    <w:rPr>
      <w:rFonts w:ascii="Lato Light" w:hAnsi="Lato Light"/>
      <w:color w:val="4A4A4A"/>
      <w:sz w:val="20"/>
    </w:rPr>
  </w:style>
  <w:style w:type="paragraph" w:styleId="Heading1">
    <w:name w:val="heading 1"/>
    <w:basedOn w:val="Normal"/>
    <w:next w:val="Normal"/>
    <w:link w:val="Heading1Char"/>
    <w:uiPriority w:val="9"/>
    <w:qFormat/>
    <w:rsid w:val="00027D3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B3660"/>
    <w:pPr>
      <w:spacing w:before="80" w:after="120"/>
      <w:outlineLvl w:val="1"/>
    </w:pPr>
    <w:rPr>
      <w:rFonts w:ascii="DunbarLow Medium" w:hAnsi="DunbarLow Medium" w:cs="Calibri"/>
      <w:bCs/>
      <w:caps/>
      <w:spacing w:val="34"/>
      <w:sz w:val="26"/>
      <w:szCs w:val="26"/>
    </w:rPr>
  </w:style>
  <w:style w:type="paragraph" w:styleId="Heading3">
    <w:name w:val="heading 3"/>
    <w:basedOn w:val="Normal"/>
    <w:next w:val="Normal"/>
    <w:link w:val="Heading3Char"/>
    <w:uiPriority w:val="9"/>
    <w:unhideWhenUsed/>
    <w:qFormat/>
    <w:rsid w:val="003E3E50"/>
    <w:pPr>
      <w:keepNext/>
      <w:keepLines/>
      <w:spacing w:before="120" w:after="80"/>
      <w:outlineLvl w:val="2"/>
    </w:pPr>
    <w:rPr>
      <w:rFonts w:ascii="Lato" w:eastAsiaTheme="majorEastAsia" w:hAnsi="Lato"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D47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1B3660"/>
    <w:rPr>
      <w:rFonts w:ascii="DunbarLow Medium" w:hAnsi="DunbarLow Medium" w:cs="Calibri"/>
      <w:bCs/>
      <w:caps/>
      <w:color w:val="4A4A4A"/>
      <w:spacing w:val="34"/>
      <w:sz w:val="26"/>
      <w:szCs w:val="26"/>
    </w:rPr>
  </w:style>
  <w:style w:type="paragraph" w:styleId="ListParagraph">
    <w:name w:val="List Paragraph"/>
    <w:basedOn w:val="Normal"/>
    <w:uiPriority w:val="34"/>
    <w:qFormat/>
    <w:rsid w:val="00E76D7F"/>
    <w:pPr>
      <w:spacing w:after="0"/>
      <w:ind w:left="720"/>
      <w:contextualSpacing/>
    </w:pPr>
    <w:rPr>
      <w:rFonts w:ascii="Calibri" w:hAnsi="Calibri" w:cs="Calibri"/>
    </w:rPr>
  </w:style>
  <w:style w:type="paragraph" w:customStyle="1" w:styleId="Bullet-shift-ctrl-B">
    <w:name w:val="Bullet - shift-ctrl-B"/>
    <w:basedOn w:val="Normal"/>
    <w:link w:val="Bullet-shift-ctrl-BCharChar"/>
    <w:qFormat/>
    <w:rsid w:val="003E3E50"/>
    <w:pPr>
      <w:numPr>
        <w:numId w:val="2"/>
      </w:numPr>
      <w:spacing w:after="0"/>
      <w:ind w:hanging="436"/>
    </w:pPr>
    <w:rPr>
      <w:rFonts w:eastAsia="Times New Roman" w:cs="Calibri"/>
      <w:szCs w:val="24"/>
    </w:rPr>
  </w:style>
  <w:style w:type="character" w:customStyle="1" w:styleId="Bullet-shift-ctrl-BCharChar">
    <w:name w:val="Bullet - shift-ctrl-B Char Char"/>
    <w:link w:val="Bullet-shift-ctrl-B"/>
    <w:rsid w:val="003E3E50"/>
    <w:rPr>
      <w:rFonts w:ascii="Lato Light" w:eastAsia="Times New Roman" w:hAnsi="Lato Light" w:cs="Calibri"/>
      <w:color w:val="4A4A4A"/>
      <w:szCs w:val="24"/>
    </w:rPr>
  </w:style>
  <w:style w:type="character" w:styleId="CommentReference">
    <w:name w:val="annotation reference"/>
    <w:basedOn w:val="DefaultParagraphFont"/>
    <w:uiPriority w:val="99"/>
    <w:semiHidden/>
    <w:unhideWhenUsed/>
    <w:rsid w:val="00F318CC"/>
    <w:rPr>
      <w:sz w:val="16"/>
      <w:szCs w:val="16"/>
    </w:rPr>
  </w:style>
  <w:style w:type="paragraph" w:styleId="CommentText">
    <w:name w:val="annotation text"/>
    <w:basedOn w:val="Normal"/>
    <w:link w:val="CommentTextChar"/>
    <w:uiPriority w:val="99"/>
    <w:semiHidden/>
    <w:unhideWhenUsed/>
    <w:rsid w:val="00F318CC"/>
    <w:rPr>
      <w:szCs w:val="20"/>
    </w:rPr>
  </w:style>
  <w:style w:type="character" w:customStyle="1" w:styleId="CommentTextChar">
    <w:name w:val="Comment Text Char"/>
    <w:basedOn w:val="DefaultParagraphFont"/>
    <w:link w:val="CommentText"/>
    <w:uiPriority w:val="99"/>
    <w:semiHidden/>
    <w:rsid w:val="00F318CC"/>
    <w:rPr>
      <w:sz w:val="20"/>
      <w:szCs w:val="20"/>
    </w:rPr>
  </w:style>
  <w:style w:type="paragraph" w:styleId="CommentSubject">
    <w:name w:val="annotation subject"/>
    <w:basedOn w:val="CommentText"/>
    <w:next w:val="CommentText"/>
    <w:link w:val="CommentSubjectChar"/>
    <w:uiPriority w:val="99"/>
    <w:semiHidden/>
    <w:unhideWhenUsed/>
    <w:rsid w:val="00F318CC"/>
    <w:rPr>
      <w:b/>
      <w:bCs/>
    </w:rPr>
  </w:style>
  <w:style w:type="character" w:customStyle="1" w:styleId="CommentSubjectChar">
    <w:name w:val="Comment Subject Char"/>
    <w:basedOn w:val="CommentTextChar"/>
    <w:link w:val="CommentSubject"/>
    <w:uiPriority w:val="99"/>
    <w:semiHidden/>
    <w:rsid w:val="00F318CC"/>
    <w:rPr>
      <w:b/>
      <w:bCs/>
      <w:sz w:val="20"/>
      <w:szCs w:val="20"/>
    </w:rPr>
  </w:style>
  <w:style w:type="paragraph" w:styleId="BalloonText">
    <w:name w:val="Balloon Text"/>
    <w:basedOn w:val="Normal"/>
    <w:link w:val="BalloonTextChar"/>
    <w:uiPriority w:val="99"/>
    <w:semiHidden/>
    <w:unhideWhenUsed/>
    <w:rsid w:val="00F318CC"/>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18CC"/>
    <w:rPr>
      <w:rFonts w:ascii="Segoe UI" w:hAnsi="Segoe UI" w:cs="Segoe UI"/>
      <w:sz w:val="18"/>
      <w:szCs w:val="18"/>
    </w:rPr>
  </w:style>
  <w:style w:type="character" w:styleId="Hyperlink">
    <w:name w:val="Hyperlink"/>
    <w:basedOn w:val="DefaultParagraphFont"/>
    <w:uiPriority w:val="99"/>
    <w:unhideWhenUsed/>
    <w:rsid w:val="00C257AD"/>
    <w:rPr>
      <w:color w:val="0563C1" w:themeColor="hyperlink"/>
      <w:u w:val="single"/>
    </w:rPr>
  </w:style>
  <w:style w:type="character" w:styleId="UnresolvedMention">
    <w:name w:val="Unresolved Mention"/>
    <w:basedOn w:val="DefaultParagraphFont"/>
    <w:uiPriority w:val="99"/>
    <w:semiHidden/>
    <w:unhideWhenUsed/>
    <w:rsid w:val="00C257AD"/>
    <w:rPr>
      <w:color w:val="808080"/>
      <w:shd w:val="clear" w:color="auto" w:fill="E6E6E6"/>
    </w:rPr>
  </w:style>
  <w:style w:type="paragraph" w:styleId="NormalWeb">
    <w:name w:val="Normal (Web)"/>
    <w:basedOn w:val="Normal"/>
    <w:uiPriority w:val="99"/>
    <w:semiHidden/>
    <w:unhideWhenUsed/>
    <w:rsid w:val="00E55C0D"/>
    <w:pPr>
      <w:spacing w:before="100" w:beforeAutospacing="1" w:after="100" w:afterAutospacing="1"/>
    </w:pPr>
    <w:rPr>
      <w:rFonts w:ascii="Times New Roman" w:eastAsia="Times New Roman" w:hAnsi="Times New Roman" w:cs="Times New Roman"/>
      <w:sz w:val="24"/>
      <w:szCs w:val="24"/>
      <w:lang w:eastAsia="en-GB" w:bidi="th-TH"/>
    </w:rPr>
  </w:style>
  <w:style w:type="character" w:customStyle="1" w:styleId="Heading1Char">
    <w:name w:val="Heading 1 Char"/>
    <w:basedOn w:val="DefaultParagraphFont"/>
    <w:link w:val="Heading1"/>
    <w:uiPriority w:val="9"/>
    <w:rsid w:val="00027D34"/>
    <w:rPr>
      <w:rFonts w:asciiTheme="majorHAnsi" w:eastAsiaTheme="majorEastAsia" w:hAnsiTheme="majorHAnsi" w:cstheme="majorBidi"/>
      <w:color w:val="2F5496" w:themeColor="accent1" w:themeShade="BF"/>
      <w:sz w:val="32"/>
      <w:szCs w:val="32"/>
    </w:rPr>
  </w:style>
  <w:style w:type="paragraph" w:styleId="NoSpacing">
    <w:name w:val="No Spacing"/>
    <w:uiPriority w:val="1"/>
    <w:qFormat/>
    <w:rsid w:val="003E3E50"/>
    <w:pPr>
      <w:spacing w:after="0" w:line="240" w:lineRule="auto"/>
    </w:pPr>
    <w:rPr>
      <w:rFonts w:ascii="Lato Light" w:hAnsi="Lato Light"/>
      <w:color w:val="4A4A4A"/>
    </w:rPr>
  </w:style>
  <w:style w:type="character" w:customStyle="1" w:styleId="Heading3Char">
    <w:name w:val="Heading 3 Char"/>
    <w:basedOn w:val="DefaultParagraphFont"/>
    <w:link w:val="Heading3"/>
    <w:uiPriority w:val="9"/>
    <w:rsid w:val="003E3E50"/>
    <w:rPr>
      <w:rFonts w:ascii="Lato" w:eastAsiaTheme="majorEastAsia" w:hAnsi="Lato" w:cstheme="majorBidi"/>
      <w:color w:val="1F3763" w:themeColor="accent1" w:themeShade="7F"/>
      <w:sz w:val="24"/>
      <w:szCs w:val="24"/>
    </w:rPr>
  </w:style>
  <w:style w:type="character" w:styleId="FollowedHyperlink">
    <w:name w:val="FollowedHyperlink"/>
    <w:basedOn w:val="DefaultParagraphFont"/>
    <w:uiPriority w:val="99"/>
    <w:semiHidden/>
    <w:unhideWhenUsed/>
    <w:rsid w:val="001B3660"/>
    <w:rPr>
      <w:color w:val="954F72" w:themeColor="followedHyperlink"/>
      <w:u w:val="single"/>
    </w:rPr>
  </w:style>
  <w:style w:type="paragraph" w:styleId="Revision">
    <w:name w:val="Revision"/>
    <w:hidden/>
    <w:uiPriority w:val="99"/>
    <w:semiHidden/>
    <w:rsid w:val="006C695C"/>
    <w:pPr>
      <w:spacing w:after="0" w:line="240" w:lineRule="auto"/>
    </w:pPr>
    <w:rPr>
      <w:rFonts w:ascii="Lato Light" w:hAnsi="Lato Light"/>
      <w:color w:val="4A4A4A"/>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1292963">
      <w:bodyDiv w:val="1"/>
      <w:marLeft w:val="0"/>
      <w:marRight w:val="0"/>
      <w:marTop w:val="0"/>
      <w:marBottom w:val="0"/>
      <w:divBdr>
        <w:top w:val="none" w:sz="0" w:space="0" w:color="auto"/>
        <w:left w:val="none" w:sz="0" w:space="0" w:color="auto"/>
        <w:bottom w:val="none" w:sz="0" w:space="0" w:color="auto"/>
        <w:right w:val="none" w:sz="0" w:space="0" w:color="auto"/>
      </w:divBdr>
    </w:div>
    <w:div w:id="612250167">
      <w:bodyDiv w:val="1"/>
      <w:marLeft w:val="0"/>
      <w:marRight w:val="0"/>
      <w:marTop w:val="0"/>
      <w:marBottom w:val="0"/>
      <w:divBdr>
        <w:top w:val="none" w:sz="0" w:space="0" w:color="auto"/>
        <w:left w:val="none" w:sz="0" w:space="0" w:color="auto"/>
        <w:bottom w:val="none" w:sz="0" w:space="0" w:color="auto"/>
        <w:right w:val="none" w:sz="0" w:space="0" w:color="auto"/>
      </w:divBdr>
    </w:div>
    <w:div w:id="693920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wards-list.co.uk" TargetMode="External"/><Relationship Id="rId11" Type="http://schemas.openxmlformats.org/officeDocument/2006/relationships/hyperlink" Target="https://awardstrustmark.org" TargetMode="External"/><Relationship Id="rId5" Type="http://schemas.openxmlformats.org/officeDocument/2006/relationships/hyperlink" Target="http://www.awardstrustmark.org" TargetMode="External"/><Relationship Id="rId10" Type="http://schemas.openxmlformats.org/officeDocument/2006/relationships/hyperlink" Target="mailto:info@awardstrustmark.org" TargetMode="Externa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1</Pages>
  <Words>2676</Words>
  <Characters>15259</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Phillip Stock</dc:creator>
  <cp:keywords/>
  <dc:description/>
  <cp:lastModifiedBy>Phillip Stock</cp:lastModifiedBy>
  <cp:revision>6</cp:revision>
  <dcterms:created xsi:type="dcterms:W3CDTF">2022-10-03T13:16:00Z</dcterms:created>
  <dcterms:modified xsi:type="dcterms:W3CDTF">2024-07-18T15:52:00Z</dcterms:modified>
</cp:coreProperties>
</file>